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FA02"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14DCD43A" w14:textId="77777777" w:rsidR="00B56328" w:rsidRPr="005001F5" w:rsidRDefault="00B56328" w:rsidP="00B56328">
      <w:pPr>
        <w:pStyle w:val="NormalWeb"/>
        <w:spacing w:before="0" w:beforeAutospacing="0" w:after="0" w:afterAutospacing="0" w:line="288" w:lineRule="auto"/>
        <w:jc w:val="center"/>
        <w:rPr>
          <w:b/>
          <w:bCs/>
          <w:sz w:val="22"/>
          <w:szCs w:val="22"/>
        </w:rPr>
      </w:pPr>
      <w:r w:rsidRPr="005001F5">
        <w:rPr>
          <w:b/>
          <w:bCs/>
          <w:sz w:val="22"/>
          <w:szCs w:val="22"/>
        </w:rPr>
        <w:t>HỢP ĐỒNG HỢP TÁC GIỚI THIỆU KHÁCH HÀNG</w:t>
      </w:r>
    </w:p>
    <w:p w14:paraId="76C68311" w14:textId="77777777" w:rsidR="00B56328" w:rsidRPr="005001F5" w:rsidRDefault="00B56328" w:rsidP="00B56328">
      <w:pPr>
        <w:pStyle w:val="NormalWeb"/>
        <w:spacing w:before="0" w:beforeAutospacing="0" w:after="0" w:afterAutospacing="0" w:line="288" w:lineRule="auto"/>
        <w:jc w:val="center"/>
        <w:rPr>
          <w:sz w:val="22"/>
          <w:szCs w:val="22"/>
        </w:rPr>
      </w:pPr>
    </w:p>
    <w:p w14:paraId="389F26C0" w14:textId="77777777" w:rsidR="00B56328" w:rsidRPr="005001F5" w:rsidRDefault="00B56328" w:rsidP="00B56328">
      <w:pPr>
        <w:pStyle w:val="NormalWeb"/>
        <w:spacing w:before="0" w:beforeAutospacing="0" w:after="0" w:afterAutospacing="0" w:line="288" w:lineRule="auto"/>
        <w:jc w:val="center"/>
        <w:rPr>
          <w:sz w:val="22"/>
          <w:szCs w:val="22"/>
        </w:rPr>
      </w:pPr>
      <w:r w:rsidRPr="005001F5">
        <w:rPr>
          <w:sz w:val="22"/>
          <w:szCs w:val="22"/>
        </w:rPr>
        <w:t xml:space="preserve">Số: </w:t>
      </w:r>
      <w:r>
        <w:rPr>
          <w:sz w:val="22"/>
          <w:szCs w:val="22"/>
        </w:rPr>
        <w:t>…</w:t>
      </w:r>
      <w:r w:rsidRPr="005001F5">
        <w:rPr>
          <w:sz w:val="22"/>
          <w:szCs w:val="22"/>
        </w:rPr>
        <w:t>…</w:t>
      </w:r>
      <w:r>
        <w:rPr>
          <w:sz w:val="22"/>
          <w:szCs w:val="22"/>
        </w:rPr>
        <w:t>….</w:t>
      </w:r>
      <w:r w:rsidRPr="005001F5">
        <w:rPr>
          <w:sz w:val="22"/>
          <w:szCs w:val="22"/>
        </w:rPr>
        <w:t>…</w:t>
      </w:r>
      <w:r>
        <w:rPr>
          <w:sz w:val="22"/>
          <w:szCs w:val="22"/>
        </w:rPr>
        <w:t xml:space="preserve"> ………  </w:t>
      </w:r>
      <w:r w:rsidRPr="005001F5">
        <w:rPr>
          <w:sz w:val="22"/>
          <w:szCs w:val="22"/>
        </w:rPr>
        <w:t>/2026/</w:t>
      </w:r>
      <w:r>
        <w:rPr>
          <w:sz w:val="22"/>
          <w:szCs w:val="22"/>
        </w:rPr>
        <w:t>MGM</w:t>
      </w:r>
      <w:r w:rsidRPr="005001F5">
        <w:rPr>
          <w:sz w:val="22"/>
          <w:szCs w:val="22"/>
        </w:rPr>
        <w:t>-TCB</w:t>
      </w:r>
    </w:p>
    <w:p w14:paraId="4C9E6C17"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74A58E1C"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Căn cứ vào Thể lệ của Chương trình “Khách hàng giới thiệu Doanh nghiệp” do Ngân hàng Techcombank đăng tải trên website Techcombank.com.vn</w:t>
      </w:r>
    </w:p>
    <w:p w14:paraId="0E49CD9F"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Căn cứ vào nhu cầu hợp tác của cả hai bên</w:t>
      </w:r>
    </w:p>
    <w:p w14:paraId="40621392"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0D959478"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Hợp đồng hợp tác giới thiệu khách hàng này (“Hợp đồng”) được lập và ký kết vào ngày …… tháng …… năm ……</w:t>
      </w:r>
      <w:r>
        <w:rPr>
          <w:sz w:val="22"/>
          <w:szCs w:val="22"/>
        </w:rPr>
        <w:t>…</w:t>
      </w:r>
      <w:r w:rsidRPr="005001F5">
        <w:rPr>
          <w:sz w:val="22"/>
          <w:szCs w:val="22"/>
        </w:rPr>
        <w:t xml:space="preserve"> tại Ngân hàng TMCP Kỹ Thương Việt Nam, bởi và giữa Chúng tôi gồm có:</w:t>
      </w:r>
    </w:p>
    <w:p w14:paraId="3E6D7D8F"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0976B91C"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BÊN A: NGÂN HÀNG TMCP KỸ THƯƠNG VIỆT NAM </w:t>
      </w:r>
    </w:p>
    <w:p w14:paraId="2AA818B3" w14:textId="77777777" w:rsidR="00B56328" w:rsidRDefault="00B56328" w:rsidP="00B56328">
      <w:pPr>
        <w:pStyle w:val="NormalWeb"/>
        <w:spacing w:before="0" w:beforeAutospacing="0" w:after="0" w:afterAutospacing="0" w:line="288" w:lineRule="auto"/>
        <w:jc w:val="both"/>
        <w:rPr>
          <w:sz w:val="22"/>
          <w:szCs w:val="22"/>
        </w:rPr>
      </w:pPr>
      <w:r w:rsidRPr="005001F5">
        <w:rPr>
          <w:sz w:val="22"/>
          <w:szCs w:val="22"/>
        </w:rPr>
        <w:t xml:space="preserve">Địa chỉ: </w:t>
      </w:r>
      <w:r w:rsidRPr="008353C0">
        <w:rPr>
          <w:sz w:val="22"/>
          <w:szCs w:val="22"/>
        </w:rPr>
        <w:t>Số 6 Quang Trung, Phường Cửa Nam, T</w:t>
      </w:r>
      <w:r>
        <w:rPr>
          <w:sz w:val="22"/>
          <w:szCs w:val="22"/>
        </w:rPr>
        <w:t>hành phố</w:t>
      </w:r>
      <w:r w:rsidRPr="008353C0">
        <w:rPr>
          <w:sz w:val="22"/>
          <w:szCs w:val="22"/>
        </w:rPr>
        <w:t xml:space="preserve"> Hà </w:t>
      </w:r>
      <w:r>
        <w:rPr>
          <w:sz w:val="22"/>
          <w:szCs w:val="22"/>
        </w:rPr>
        <w:t>Nội</w:t>
      </w:r>
    </w:p>
    <w:p w14:paraId="0DC86758" w14:textId="77777777" w:rsidR="00B56328" w:rsidRPr="005001F5" w:rsidRDefault="00B56328" w:rsidP="00B56328">
      <w:pPr>
        <w:pStyle w:val="NormalWeb"/>
        <w:spacing w:before="0" w:beforeAutospacing="0" w:after="0" w:afterAutospacing="0" w:line="288" w:lineRule="auto"/>
        <w:jc w:val="both"/>
        <w:rPr>
          <w:sz w:val="22"/>
          <w:szCs w:val="22"/>
        </w:rPr>
      </w:pPr>
      <w:r>
        <w:rPr>
          <w:sz w:val="22"/>
          <w:szCs w:val="22"/>
        </w:rPr>
        <w:t xml:space="preserve">MST:  </w:t>
      </w:r>
      <w:r w:rsidRPr="00502846">
        <w:rPr>
          <w:sz w:val="22"/>
          <w:szCs w:val="22"/>
        </w:rPr>
        <w:t>0100230800</w:t>
      </w:r>
    </w:p>
    <w:p w14:paraId="5C31460D"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Đại diện: .............................................................   Chức vụ: ..............................................</w:t>
      </w:r>
      <w:r>
        <w:rPr>
          <w:sz w:val="22"/>
          <w:szCs w:val="22"/>
        </w:rPr>
        <w:t>.....................</w:t>
      </w:r>
    </w:p>
    <w:p w14:paraId="69594B91"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(Theo Giấy ủy quyền số ……</w:t>
      </w:r>
      <w:r>
        <w:rPr>
          <w:sz w:val="22"/>
          <w:szCs w:val="22"/>
        </w:rPr>
        <w:t>…. ………………………………………</w:t>
      </w:r>
      <w:r w:rsidRPr="005001F5">
        <w:rPr>
          <w:sz w:val="22"/>
          <w:szCs w:val="22"/>
        </w:rPr>
        <w:t xml:space="preserve"> ngày …… tháng …… năm ……)</w:t>
      </w:r>
      <w:r>
        <w:rPr>
          <w:sz w:val="22"/>
          <w:szCs w:val="22"/>
        </w:rPr>
        <w:t xml:space="preserve"> </w:t>
      </w:r>
    </w:p>
    <w:p w14:paraId="21B4FAA1"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Sau đây gọi tắt là Techcombank</w:t>
      </w:r>
    </w:p>
    <w:p w14:paraId="36FFBD1E"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0C06FE72"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xml:space="preserve">BÊN </w:t>
      </w:r>
      <w:r>
        <w:rPr>
          <w:sz w:val="22"/>
          <w:szCs w:val="22"/>
        </w:rPr>
        <w:t>B</w:t>
      </w:r>
      <w:r w:rsidRPr="005001F5">
        <w:rPr>
          <w:sz w:val="22"/>
          <w:szCs w:val="22"/>
        </w:rPr>
        <w:t>:</w:t>
      </w:r>
      <w:r>
        <w:rPr>
          <w:sz w:val="22"/>
          <w:szCs w:val="22"/>
        </w:rPr>
        <w:t xml:space="preserve"> </w:t>
      </w:r>
      <w:r w:rsidRPr="005001F5">
        <w:rPr>
          <w:sz w:val="22"/>
          <w:szCs w:val="22"/>
        </w:rPr>
        <w:t>Ông/Bà: .............................................................................</w:t>
      </w:r>
      <w:r>
        <w:rPr>
          <w:sz w:val="22"/>
          <w:szCs w:val="22"/>
        </w:rPr>
        <w:t>.....................................................</w:t>
      </w:r>
    </w:p>
    <w:p w14:paraId="035C0707"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xml:space="preserve">CMND: ................................... </w:t>
      </w:r>
      <w:r>
        <w:rPr>
          <w:sz w:val="22"/>
          <w:szCs w:val="22"/>
        </w:rPr>
        <w:t>………</w:t>
      </w:r>
      <w:r w:rsidRPr="005001F5">
        <w:rPr>
          <w:sz w:val="22"/>
          <w:szCs w:val="22"/>
        </w:rPr>
        <w:t>Cấp ngày: .................</w:t>
      </w:r>
      <w:r>
        <w:rPr>
          <w:sz w:val="22"/>
          <w:szCs w:val="22"/>
        </w:rPr>
        <w:t xml:space="preserve"> ……</w:t>
      </w:r>
      <w:r w:rsidRPr="005001F5">
        <w:rPr>
          <w:sz w:val="22"/>
          <w:szCs w:val="22"/>
        </w:rPr>
        <w:t xml:space="preserve"> tại .....................</w:t>
      </w:r>
      <w:r>
        <w:rPr>
          <w:sz w:val="22"/>
          <w:szCs w:val="22"/>
        </w:rPr>
        <w:t>...........</w:t>
      </w:r>
    </w:p>
    <w:p w14:paraId="7C864013"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Điện thoại: .............................................. Email: ..............................................</w:t>
      </w:r>
      <w:r>
        <w:rPr>
          <w:sz w:val="22"/>
          <w:szCs w:val="22"/>
        </w:rPr>
        <w:t>...................................</w:t>
      </w:r>
    </w:p>
    <w:p w14:paraId="4555235F"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Tài khoản tại Techcombank: ........................................................................</w:t>
      </w:r>
      <w:r>
        <w:rPr>
          <w:sz w:val="22"/>
          <w:szCs w:val="22"/>
        </w:rPr>
        <w:t>.......................................</w:t>
      </w:r>
    </w:p>
    <w:p w14:paraId="6E3AC0C3" w14:textId="77777777" w:rsidR="00B56328" w:rsidRPr="005001F5" w:rsidRDefault="00B56328" w:rsidP="00B56328">
      <w:pPr>
        <w:pStyle w:val="NormalWeb"/>
        <w:spacing w:before="0" w:beforeAutospacing="0" w:after="0" w:afterAutospacing="0" w:line="288" w:lineRule="auto"/>
        <w:jc w:val="both"/>
        <w:rPr>
          <w:sz w:val="22"/>
          <w:szCs w:val="22"/>
        </w:rPr>
      </w:pPr>
      <w:r>
        <w:rPr>
          <w:sz w:val="22"/>
          <w:szCs w:val="22"/>
        </w:rPr>
        <w:t>Sau đây gọi tắt là “Bên giới thiệu” hay “Người giới thiệu”</w:t>
      </w:r>
    </w:p>
    <w:p w14:paraId="5F01DD18"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658BBD0E" w14:textId="77777777" w:rsidR="00B56328" w:rsidRPr="005001F5" w:rsidRDefault="00B56328" w:rsidP="00B56328">
      <w:pPr>
        <w:pStyle w:val="NormalWeb"/>
        <w:spacing w:before="0" w:beforeAutospacing="0" w:after="0" w:afterAutospacing="0" w:line="288" w:lineRule="auto"/>
        <w:jc w:val="both"/>
        <w:rPr>
          <w:b/>
          <w:bCs/>
          <w:sz w:val="22"/>
          <w:szCs w:val="22"/>
        </w:rPr>
      </w:pPr>
      <w:r w:rsidRPr="005001F5">
        <w:rPr>
          <w:b/>
          <w:bCs/>
          <w:sz w:val="22"/>
          <w:szCs w:val="22"/>
        </w:rPr>
        <w:t>Điều 1. MỤC ĐÍCH HỢP ĐỒNG</w:t>
      </w:r>
    </w:p>
    <w:p w14:paraId="3CE0AC09"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1234A8F8"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xml:space="preserve">Bên giới thiệu </w:t>
      </w:r>
      <w:r>
        <w:rPr>
          <w:sz w:val="22"/>
          <w:szCs w:val="22"/>
        </w:rPr>
        <w:t>đề nghị hợp tác</w:t>
      </w:r>
      <w:r w:rsidRPr="005001F5">
        <w:rPr>
          <w:sz w:val="22"/>
          <w:szCs w:val="22"/>
        </w:rPr>
        <w:t xml:space="preserve"> thực hiện giới thiệu cho Techcombank các Khách hàng </w:t>
      </w:r>
      <w:r>
        <w:rPr>
          <w:sz w:val="22"/>
          <w:szCs w:val="22"/>
        </w:rPr>
        <w:t xml:space="preserve">là các Doanh nghiệp/Tổ chức </w:t>
      </w:r>
      <w:r w:rsidRPr="005001F5">
        <w:rPr>
          <w:sz w:val="22"/>
          <w:szCs w:val="22"/>
        </w:rPr>
        <w:t xml:space="preserve">có nhu cầu sử dụng các sản phẩm/dịch vụ do Techcombank ban hành trong từng thời kỳ và Techcombank đồng ý </w:t>
      </w:r>
      <w:r>
        <w:rPr>
          <w:sz w:val="22"/>
          <w:szCs w:val="22"/>
        </w:rPr>
        <w:t>hợp tác với</w:t>
      </w:r>
      <w:r w:rsidRPr="005001F5">
        <w:rPr>
          <w:sz w:val="22"/>
          <w:szCs w:val="22"/>
        </w:rPr>
        <w:t xml:space="preserve"> Bên giới thiệu</w:t>
      </w:r>
      <w:r>
        <w:rPr>
          <w:sz w:val="22"/>
          <w:szCs w:val="22"/>
        </w:rPr>
        <w:t xml:space="preserve"> để thực hiện các nội dung quy định tại Hợp đồng này</w:t>
      </w:r>
      <w:r w:rsidRPr="005001F5">
        <w:rPr>
          <w:sz w:val="22"/>
          <w:szCs w:val="22"/>
        </w:rPr>
        <w:t>. Bên giới thiệu sẽ được cung cấp một Mã số</w:t>
      </w:r>
      <w:r>
        <w:rPr>
          <w:sz w:val="22"/>
          <w:szCs w:val="22"/>
        </w:rPr>
        <w:t xml:space="preserve"> giới thiệu l</w:t>
      </w:r>
      <w:r w:rsidRPr="005001F5">
        <w:rPr>
          <w:sz w:val="22"/>
          <w:szCs w:val="22"/>
        </w:rPr>
        <w:t>à số tài khoản của Bên giới thiệu mở tại Techcombank.</w:t>
      </w:r>
    </w:p>
    <w:p w14:paraId="0942E174"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65CFCAD2" w14:textId="77777777" w:rsidR="00B56328" w:rsidRPr="005001F5" w:rsidRDefault="00B56328" w:rsidP="00B56328">
      <w:pPr>
        <w:pStyle w:val="NormalWeb"/>
        <w:spacing w:before="0" w:beforeAutospacing="0" w:after="0" w:afterAutospacing="0" w:line="288" w:lineRule="auto"/>
        <w:jc w:val="both"/>
        <w:rPr>
          <w:b/>
          <w:bCs/>
          <w:sz w:val="22"/>
          <w:szCs w:val="22"/>
        </w:rPr>
      </w:pPr>
      <w:r w:rsidRPr="005001F5">
        <w:rPr>
          <w:b/>
          <w:bCs/>
          <w:sz w:val="22"/>
          <w:szCs w:val="22"/>
        </w:rPr>
        <w:t xml:space="preserve"> Điều </w:t>
      </w:r>
      <w:r>
        <w:rPr>
          <w:b/>
          <w:bCs/>
          <w:sz w:val="22"/>
          <w:szCs w:val="22"/>
        </w:rPr>
        <w:t>2</w:t>
      </w:r>
      <w:r w:rsidRPr="005001F5">
        <w:rPr>
          <w:b/>
          <w:bCs/>
          <w:sz w:val="22"/>
          <w:szCs w:val="22"/>
        </w:rPr>
        <w:t xml:space="preserve">. </w:t>
      </w:r>
      <w:r>
        <w:rPr>
          <w:b/>
          <w:bCs/>
          <w:sz w:val="22"/>
          <w:szCs w:val="22"/>
        </w:rPr>
        <w:t>THÙ LAO</w:t>
      </w:r>
      <w:r w:rsidRPr="005001F5">
        <w:rPr>
          <w:b/>
          <w:bCs/>
          <w:sz w:val="22"/>
          <w:szCs w:val="22"/>
        </w:rPr>
        <w:t>, ĐIỀU KIỆN VÀ PHƯƠNG THỨC THANH TOÁN</w:t>
      </w:r>
    </w:p>
    <w:p w14:paraId="6FA4D685" w14:textId="77777777" w:rsidR="00B56328" w:rsidRPr="005001F5" w:rsidRDefault="00B56328" w:rsidP="00B56328">
      <w:pPr>
        <w:pStyle w:val="NormalWeb"/>
        <w:spacing w:before="0" w:beforeAutospacing="0" w:after="0" w:afterAutospacing="0" w:line="288" w:lineRule="auto"/>
        <w:ind w:left="900" w:hanging="540"/>
        <w:jc w:val="both"/>
        <w:rPr>
          <w:sz w:val="22"/>
          <w:szCs w:val="22"/>
        </w:rPr>
      </w:pPr>
      <w:r w:rsidRPr="005001F5">
        <w:rPr>
          <w:sz w:val="22"/>
          <w:szCs w:val="22"/>
        </w:rPr>
        <w:t> </w:t>
      </w:r>
      <w:r>
        <w:rPr>
          <w:b/>
          <w:bCs/>
          <w:sz w:val="22"/>
          <w:szCs w:val="22"/>
        </w:rPr>
        <w:t xml:space="preserve">2.1. </w:t>
      </w:r>
      <w:r w:rsidRPr="005A3ADB">
        <w:rPr>
          <w:b/>
          <w:bCs/>
          <w:sz w:val="22"/>
          <w:szCs w:val="22"/>
        </w:rPr>
        <w:t>Thù lao</w:t>
      </w:r>
      <w:r w:rsidRPr="005001F5">
        <w:rPr>
          <w:b/>
          <w:bCs/>
          <w:sz w:val="22"/>
          <w:szCs w:val="22"/>
        </w:rPr>
        <w:t xml:space="preserve">: </w:t>
      </w:r>
      <w:r w:rsidRPr="005A3ADB">
        <w:rPr>
          <w:sz w:val="22"/>
          <w:szCs w:val="22"/>
        </w:rPr>
        <w:t>Thù lao</w:t>
      </w:r>
      <w:r w:rsidRPr="005001F5">
        <w:rPr>
          <w:sz w:val="22"/>
          <w:szCs w:val="22"/>
        </w:rPr>
        <w:t xml:space="preserve"> là khoản </w:t>
      </w:r>
      <w:r w:rsidRPr="005A3ADB">
        <w:rPr>
          <w:sz w:val="22"/>
          <w:szCs w:val="22"/>
        </w:rPr>
        <w:t>tiền</w:t>
      </w:r>
      <w:r w:rsidRPr="005001F5">
        <w:rPr>
          <w:sz w:val="22"/>
          <w:szCs w:val="22"/>
        </w:rPr>
        <w:t xml:space="preserve"> mà Techcombank thanh toán cho Bên giới thiệu sau khi Techcombank đã khấu trừ các khoản thuế có liên quan </w:t>
      </w:r>
      <w:r w:rsidRPr="005A3ADB">
        <w:rPr>
          <w:sz w:val="22"/>
          <w:szCs w:val="22"/>
        </w:rPr>
        <w:t>theo qui định của pháp luật</w:t>
      </w:r>
      <w:r w:rsidRPr="005001F5">
        <w:rPr>
          <w:sz w:val="22"/>
          <w:szCs w:val="22"/>
        </w:rPr>
        <w:t xml:space="preserve">. Cách xác định </w:t>
      </w:r>
      <w:r w:rsidRPr="005A3ADB">
        <w:rPr>
          <w:sz w:val="22"/>
          <w:szCs w:val="22"/>
        </w:rPr>
        <w:t xml:space="preserve">thù lao </w:t>
      </w:r>
      <w:r w:rsidRPr="005001F5">
        <w:rPr>
          <w:sz w:val="22"/>
          <w:szCs w:val="22"/>
        </w:rPr>
        <w:t>giới thiệu khách hàng qui định chi tiết tại Thể lệ của chương trình”Khách hàng giới thiệu Doanh nghiệp” được Techcombank đăng tải công khai trên website</w:t>
      </w:r>
      <w:r w:rsidRPr="005A3ADB">
        <w:rPr>
          <w:sz w:val="22"/>
          <w:szCs w:val="22"/>
        </w:rPr>
        <w:t xml:space="preserve"> Techcombank.com.vn (Sau đây gọi tắt là “Thể lệ”). </w:t>
      </w:r>
    </w:p>
    <w:p w14:paraId="21C68C4D" w14:textId="77777777" w:rsidR="00B56328" w:rsidRPr="00F841E6" w:rsidRDefault="00B56328" w:rsidP="00B56328">
      <w:pPr>
        <w:pStyle w:val="NormalWeb"/>
        <w:spacing w:before="0" w:beforeAutospacing="0" w:after="0" w:afterAutospacing="0" w:line="288" w:lineRule="auto"/>
        <w:ind w:left="900" w:hanging="450"/>
        <w:jc w:val="both"/>
        <w:rPr>
          <w:sz w:val="22"/>
          <w:szCs w:val="22"/>
        </w:rPr>
      </w:pPr>
      <w:r>
        <w:rPr>
          <w:b/>
          <w:bCs/>
          <w:sz w:val="22"/>
          <w:szCs w:val="22"/>
        </w:rPr>
        <w:t xml:space="preserve">2.2. </w:t>
      </w:r>
      <w:r w:rsidRPr="005001F5">
        <w:rPr>
          <w:b/>
          <w:bCs/>
          <w:sz w:val="22"/>
          <w:szCs w:val="22"/>
        </w:rPr>
        <w:t>Điều kiện thanh toán</w:t>
      </w:r>
      <w:r w:rsidRPr="005001F5">
        <w:rPr>
          <w:sz w:val="22"/>
          <w:szCs w:val="22"/>
        </w:rPr>
        <w:t xml:space="preserve">: Techcombank sẽ thanh toán </w:t>
      </w:r>
      <w:r>
        <w:rPr>
          <w:sz w:val="22"/>
          <w:szCs w:val="22"/>
        </w:rPr>
        <w:t xml:space="preserve">cho các giao dịch giới thiệu Thành công theo qui định tại </w:t>
      </w:r>
      <w:r w:rsidRPr="005001F5">
        <w:rPr>
          <w:sz w:val="22"/>
          <w:szCs w:val="22"/>
        </w:rPr>
        <w:t xml:space="preserve"> Thể lệ</w:t>
      </w:r>
      <w:r>
        <w:rPr>
          <w:sz w:val="22"/>
          <w:szCs w:val="22"/>
        </w:rPr>
        <w:t xml:space="preserve">. </w:t>
      </w:r>
      <w:r w:rsidRPr="00F841E6">
        <w:rPr>
          <w:sz w:val="22"/>
          <w:szCs w:val="22"/>
        </w:rPr>
        <w:t>Trong mọi trường hợp, việc xác định giao dịch thành công làm căn cứ để chi trả thù lao cho Bên giới thiệu sẽ do Techcombank xác định và quyết định việc chi trả cho Bên giới thiệu;</w:t>
      </w:r>
    </w:p>
    <w:p w14:paraId="590133AC" w14:textId="77777777" w:rsidR="00B56328" w:rsidRPr="005001F5" w:rsidRDefault="00B56328" w:rsidP="00B56328">
      <w:pPr>
        <w:pStyle w:val="NormalWeb"/>
        <w:spacing w:before="0" w:beforeAutospacing="0" w:after="0" w:afterAutospacing="0" w:line="288" w:lineRule="auto"/>
        <w:ind w:left="1970" w:hanging="1520"/>
        <w:jc w:val="both"/>
        <w:rPr>
          <w:sz w:val="22"/>
          <w:szCs w:val="22"/>
        </w:rPr>
      </w:pPr>
      <w:r>
        <w:rPr>
          <w:b/>
          <w:bCs/>
          <w:sz w:val="22"/>
          <w:szCs w:val="22"/>
        </w:rPr>
        <w:t>2.3.</w:t>
      </w:r>
      <w:r w:rsidRPr="005001F5">
        <w:rPr>
          <w:b/>
          <w:bCs/>
          <w:sz w:val="22"/>
          <w:szCs w:val="22"/>
        </w:rPr>
        <w:t>Tiến độ thanh toán</w:t>
      </w:r>
      <w:r w:rsidRPr="005001F5">
        <w:rPr>
          <w:sz w:val="22"/>
          <w:szCs w:val="22"/>
        </w:rPr>
        <w:t xml:space="preserve">: </w:t>
      </w:r>
      <w:r>
        <w:rPr>
          <w:sz w:val="22"/>
          <w:szCs w:val="22"/>
        </w:rPr>
        <w:t>Thù lao</w:t>
      </w:r>
      <w:r w:rsidRPr="005001F5">
        <w:rPr>
          <w:sz w:val="22"/>
          <w:szCs w:val="22"/>
        </w:rPr>
        <w:t xml:space="preserve"> được thanh toán tối đa 1 tháng/lần.</w:t>
      </w:r>
    </w:p>
    <w:p w14:paraId="1E283530" w14:textId="77777777" w:rsidR="00B56328" w:rsidRPr="005001F5" w:rsidRDefault="00B56328" w:rsidP="00B56328">
      <w:pPr>
        <w:pStyle w:val="NormalWeb"/>
        <w:numPr>
          <w:ilvl w:val="1"/>
          <w:numId w:val="7"/>
        </w:numPr>
        <w:spacing w:before="0" w:beforeAutospacing="0" w:after="0" w:afterAutospacing="0" w:line="288" w:lineRule="auto"/>
        <w:ind w:left="810"/>
        <w:jc w:val="both"/>
        <w:rPr>
          <w:sz w:val="22"/>
          <w:szCs w:val="22"/>
        </w:rPr>
      </w:pPr>
      <w:r w:rsidRPr="005001F5">
        <w:rPr>
          <w:b/>
          <w:bCs/>
          <w:sz w:val="22"/>
          <w:szCs w:val="22"/>
        </w:rPr>
        <w:lastRenderedPageBreak/>
        <w:t>Phương thức thanh toán</w:t>
      </w:r>
      <w:r w:rsidRPr="005001F5">
        <w:rPr>
          <w:sz w:val="22"/>
          <w:szCs w:val="22"/>
        </w:rPr>
        <w:t>: bằng hình thức chuyển khoản trực tiếp vào tài khoản thanh toán của Bên giới thiệu tại Techcombank, loại tiền thanh toán là VND.</w:t>
      </w:r>
    </w:p>
    <w:p w14:paraId="078D34E7"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4F3339D0"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b/>
          <w:bCs/>
          <w:sz w:val="22"/>
          <w:szCs w:val="22"/>
        </w:rPr>
        <w:t xml:space="preserve">Điều </w:t>
      </w:r>
      <w:r>
        <w:rPr>
          <w:b/>
          <w:bCs/>
          <w:sz w:val="22"/>
          <w:szCs w:val="22"/>
        </w:rPr>
        <w:t>3</w:t>
      </w:r>
      <w:r w:rsidRPr="005001F5">
        <w:rPr>
          <w:b/>
          <w:bCs/>
          <w:sz w:val="22"/>
          <w:szCs w:val="22"/>
        </w:rPr>
        <w:t>. QUYỀN LỢI VÀ TRÁCH NHIỆM CỦA CÁC BÊN</w:t>
      </w:r>
      <w:r w:rsidRPr="005001F5">
        <w:rPr>
          <w:sz w:val="22"/>
          <w:szCs w:val="22"/>
        </w:rPr>
        <w:t> </w:t>
      </w:r>
    </w:p>
    <w:p w14:paraId="7B3DCDBB" w14:textId="77777777" w:rsidR="00B56328" w:rsidRPr="005001F5" w:rsidRDefault="00B56328" w:rsidP="00B56328">
      <w:pPr>
        <w:pStyle w:val="NormalWeb"/>
        <w:spacing w:before="0" w:beforeAutospacing="0" w:after="0" w:afterAutospacing="0" w:line="288" w:lineRule="auto"/>
        <w:ind w:left="360"/>
        <w:jc w:val="both"/>
        <w:rPr>
          <w:sz w:val="22"/>
          <w:szCs w:val="22"/>
        </w:rPr>
      </w:pPr>
      <w:r>
        <w:rPr>
          <w:sz w:val="22"/>
          <w:szCs w:val="22"/>
        </w:rPr>
        <w:t>3.1.</w:t>
      </w:r>
      <w:r w:rsidRPr="005001F5">
        <w:rPr>
          <w:sz w:val="22"/>
          <w:szCs w:val="22"/>
        </w:rPr>
        <w:t>Techcombank có các quyền và trách nhiệm sau:</w:t>
      </w:r>
    </w:p>
    <w:p w14:paraId="0D0A71BA" w14:textId="77777777" w:rsidR="00B56328" w:rsidRPr="005001F5" w:rsidRDefault="00B56328" w:rsidP="00B56328">
      <w:pPr>
        <w:pStyle w:val="NormalWeb"/>
        <w:numPr>
          <w:ilvl w:val="1"/>
          <w:numId w:val="1"/>
        </w:numPr>
        <w:spacing w:before="0" w:beforeAutospacing="0" w:after="0" w:afterAutospacing="0" w:line="288" w:lineRule="auto"/>
        <w:ind w:left="720" w:hanging="270"/>
        <w:jc w:val="both"/>
        <w:rPr>
          <w:sz w:val="22"/>
          <w:szCs w:val="22"/>
        </w:rPr>
      </w:pPr>
      <w:r w:rsidRPr="005001F5">
        <w:rPr>
          <w:sz w:val="22"/>
          <w:szCs w:val="22"/>
        </w:rPr>
        <w:t>Cung cấp cho Bên giới thiệu các nội dung, hướng dẫn về bản chào của sản phẩm/dịch vụ của Techcombank để Bên giới thiệu tiến hành giới thiệu, tư vấn cho khách hàng có nhu cầu</w:t>
      </w:r>
      <w:r>
        <w:rPr>
          <w:sz w:val="22"/>
          <w:szCs w:val="22"/>
        </w:rPr>
        <w:t xml:space="preserve"> về sản phẩm, dịch vụ của Techcombank</w:t>
      </w:r>
      <w:r w:rsidRPr="005001F5">
        <w:rPr>
          <w:sz w:val="22"/>
          <w:szCs w:val="22"/>
        </w:rPr>
        <w:t>. Nếu Bên giới thiệu có nhu cầu và Techcombank có điều kiện, Techcombank có thể cử cán bộ giới thiệu, hướng dẫn Bên giới thiệu về nội dung sản phẩm/dịch vụ cho khách hàng.</w:t>
      </w:r>
    </w:p>
    <w:p w14:paraId="64B9AA89" w14:textId="77777777" w:rsidR="00B56328" w:rsidRPr="005001F5" w:rsidRDefault="00B56328" w:rsidP="00B56328">
      <w:pPr>
        <w:pStyle w:val="NormalWeb"/>
        <w:numPr>
          <w:ilvl w:val="1"/>
          <w:numId w:val="1"/>
        </w:numPr>
        <w:spacing w:before="0" w:beforeAutospacing="0" w:after="0" w:afterAutospacing="0" w:line="288" w:lineRule="auto"/>
        <w:ind w:left="720" w:hanging="270"/>
        <w:jc w:val="both"/>
        <w:rPr>
          <w:sz w:val="22"/>
          <w:szCs w:val="22"/>
        </w:rPr>
      </w:pPr>
      <w:r w:rsidRPr="005001F5">
        <w:rPr>
          <w:sz w:val="22"/>
          <w:szCs w:val="22"/>
        </w:rPr>
        <w:t>Toàn quyền thẩm định, xét duyệt đề nghị sử dụng sản phẩm/dịch vụ của khách hàng và quyết định cung cấp hoặc không sản phẩm/dịch vụ cho khách hàng theo quy định pháp luật, quy định nội bộ của Techcombank.</w:t>
      </w:r>
    </w:p>
    <w:p w14:paraId="41D02BED" w14:textId="77777777" w:rsidR="00B56328" w:rsidRPr="005001F5" w:rsidRDefault="00B56328" w:rsidP="00B56328">
      <w:pPr>
        <w:pStyle w:val="NormalWeb"/>
        <w:numPr>
          <w:ilvl w:val="1"/>
          <w:numId w:val="1"/>
        </w:numPr>
        <w:spacing w:before="0" w:beforeAutospacing="0" w:after="0" w:afterAutospacing="0" w:line="288" w:lineRule="auto"/>
        <w:ind w:left="720" w:hanging="270"/>
        <w:jc w:val="both"/>
        <w:rPr>
          <w:sz w:val="22"/>
          <w:szCs w:val="22"/>
        </w:rPr>
      </w:pPr>
      <w:r w:rsidRPr="005001F5">
        <w:rPr>
          <w:sz w:val="22"/>
          <w:szCs w:val="22"/>
        </w:rPr>
        <w:t>Thông báo cho Bên giới thiệu về việc Techcombank quyết định cung cấp hoặc không cung cấp sản phẩm/dịch vụ cho khách hàng.</w:t>
      </w:r>
    </w:p>
    <w:p w14:paraId="6A31FAFC" w14:textId="77777777" w:rsidR="00B56328" w:rsidRPr="005001F5" w:rsidRDefault="00B56328" w:rsidP="00B56328">
      <w:pPr>
        <w:pStyle w:val="NormalWeb"/>
        <w:numPr>
          <w:ilvl w:val="1"/>
          <w:numId w:val="1"/>
        </w:numPr>
        <w:spacing w:before="0" w:beforeAutospacing="0" w:after="0" w:afterAutospacing="0" w:line="288" w:lineRule="auto"/>
        <w:ind w:left="720" w:hanging="270"/>
        <w:jc w:val="both"/>
        <w:rPr>
          <w:sz w:val="22"/>
          <w:szCs w:val="22"/>
        </w:rPr>
      </w:pPr>
      <w:r w:rsidRPr="005001F5">
        <w:rPr>
          <w:sz w:val="22"/>
          <w:szCs w:val="22"/>
        </w:rPr>
        <w:t>Không chịu trách nhiệm đối với bất kỳ tranh chấp phát sinh giữa Bên giới thiệu và khách hàng liên quan đến việc giới thiệu sản phẩm/dịch vụ của Techcombank và giữa Bên giới thiệu với bất kỳ bên thứ ba nào khác</w:t>
      </w:r>
    </w:p>
    <w:p w14:paraId="1A769839" w14:textId="77777777" w:rsidR="00B56328" w:rsidRPr="005001F5" w:rsidRDefault="00B56328" w:rsidP="00B56328">
      <w:pPr>
        <w:pStyle w:val="NormalWeb"/>
        <w:numPr>
          <w:ilvl w:val="1"/>
          <w:numId w:val="1"/>
        </w:numPr>
        <w:spacing w:before="0" w:beforeAutospacing="0" w:after="0" w:afterAutospacing="0" w:line="288" w:lineRule="auto"/>
        <w:ind w:left="720" w:hanging="270"/>
        <w:jc w:val="both"/>
        <w:rPr>
          <w:sz w:val="22"/>
          <w:szCs w:val="22"/>
        </w:rPr>
      </w:pPr>
      <w:r w:rsidRPr="005001F5">
        <w:rPr>
          <w:sz w:val="22"/>
          <w:szCs w:val="22"/>
        </w:rPr>
        <w:t>Trước khi thanh toán cho Bên giới thiệu, Techcombank được quyền khấu trừ các khoản thuế/chi phí theo quy định của pháp luật hiện hành;</w:t>
      </w:r>
    </w:p>
    <w:p w14:paraId="52BA9427" w14:textId="77777777" w:rsidR="00B56328" w:rsidRPr="005001F5" w:rsidRDefault="00B56328" w:rsidP="00B56328">
      <w:pPr>
        <w:pStyle w:val="NormalWeb"/>
        <w:numPr>
          <w:ilvl w:val="1"/>
          <w:numId w:val="1"/>
        </w:numPr>
        <w:spacing w:before="0" w:beforeAutospacing="0" w:after="0" w:afterAutospacing="0" w:line="288" w:lineRule="auto"/>
        <w:ind w:left="720" w:hanging="270"/>
        <w:jc w:val="both"/>
        <w:rPr>
          <w:sz w:val="22"/>
          <w:szCs w:val="22"/>
        </w:rPr>
      </w:pPr>
      <w:r>
        <w:rPr>
          <w:sz w:val="22"/>
          <w:szCs w:val="22"/>
        </w:rPr>
        <w:t xml:space="preserve">Được quyền ngừng, từ chối thanh toán thù lao cho Bên giới thiệu khi Bên giới thiệu không thực hiện hoặc thực hiện không đúng, không đầy đủ các quy định của Hợp đồng này. </w:t>
      </w:r>
      <w:r w:rsidRPr="005001F5">
        <w:rPr>
          <w:sz w:val="22"/>
          <w:szCs w:val="22"/>
        </w:rPr>
        <w:t xml:space="preserve">Trong trường hợp Bên giới thiệu vi phạm các quy định của Hợp đồng này, tùy theo quyết định của mình, Techcombank có quyền: (i) ngừng thanh toán </w:t>
      </w:r>
      <w:r>
        <w:rPr>
          <w:sz w:val="22"/>
          <w:szCs w:val="22"/>
        </w:rPr>
        <w:t>thù lao</w:t>
      </w:r>
      <w:r w:rsidRPr="005001F5">
        <w:rPr>
          <w:sz w:val="22"/>
          <w:szCs w:val="22"/>
        </w:rPr>
        <w:t xml:space="preserve"> giới thiệu và có quyền khấu trừ, truy thu toàn bộ khoản </w:t>
      </w:r>
      <w:r>
        <w:rPr>
          <w:sz w:val="22"/>
          <w:szCs w:val="22"/>
        </w:rPr>
        <w:t>thù lao</w:t>
      </w:r>
      <w:r w:rsidRPr="005001F5">
        <w:rPr>
          <w:sz w:val="22"/>
          <w:szCs w:val="22"/>
        </w:rPr>
        <w:t xml:space="preserve"> giới thiệu mà Bên giới thiệu sẽ được chi trả/ đã được chi trả (nếu có) để thu tiền phạt vi phạm và/hoặc bồi thường thiệt hại phát sinh; </w:t>
      </w:r>
      <w:r>
        <w:rPr>
          <w:sz w:val="22"/>
          <w:szCs w:val="22"/>
        </w:rPr>
        <w:t xml:space="preserve">và/hoặc </w:t>
      </w:r>
      <w:r w:rsidRPr="005001F5">
        <w:rPr>
          <w:sz w:val="22"/>
          <w:szCs w:val="22"/>
        </w:rPr>
        <w:t xml:space="preserve">(ii) ngay lập tức chấm dứt Hợp đồng này; </w:t>
      </w:r>
    </w:p>
    <w:p w14:paraId="5AD28704" w14:textId="77777777" w:rsidR="00B56328" w:rsidRPr="005001F5" w:rsidRDefault="00B56328" w:rsidP="00B56328">
      <w:pPr>
        <w:pStyle w:val="NormalWeb"/>
        <w:numPr>
          <w:ilvl w:val="1"/>
          <w:numId w:val="1"/>
        </w:numPr>
        <w:spacing w:before="0" w:beforeAutospacing="0" w:after="0" w:afterAutospacing="0" w:line="288" w:lineRule="auto"/>
        <w:ind w:left="720" w:hanging="270"/>
        <w:jc w:val="both"/>
        <w:rPr>
          <w:sz w:val="22"/>
          <w:szCs w:val="22"/>
        </w:rPr>
      </w:pPr>
      <w:r w:rsidRPr="005001F5">
        <w:rPr>
          <w:sz w:val="22"/>
          <w:szCs w:val="22"/>
        </w:rPr>
        <w:t xml:space="preserve">Được quyền đơn phương chấm dứt Hợp đồng theo quy định tại </w:t>
      </w:r>
      <w:r>
        <w:rPr>
          <w:sz w:val="22"/>
          <w:szCs w:val="22"/>
        </w:rPr>
        <w:t>Hợp đồng này</w:t>
      </w:r>
    </w:p>
    <w:p w14:paraId="59927F0A" w14:textId="77777777" w:rsidR="00B56328" w:rsidRPr="005001F5" w:rsidRDefault="00B56328" w:rsidP="00B56328">
      <w:pPr>
        <w:pStyle w:val="NormalWeb"/>
        <w:numPr>
          <w:ilvl w:val="1"/>
          <w:numId w:val="1"/>
        </w:numPr>
        <w:spacing w:before="0" w:beforeAutospacing="0" w:after="0" w:afterAutospacing="0" w:line="288" w:lineRule="auto"/>
        <w:ind w:left="720" w:hanging="270"/>
        <w:jc w:val="both"/>
        <w:rPr>
          <w:sz w:val="22"/>
          <w:szCs w:val="22"/>
        </w:rPr>
      </w:pPr>
      <w:r w:rsidRPr="005001F5">
        <w:rPr>
          <w:sz w:val="22"/>
          <w:szCs w:val="22"/>
        </w:rPr>
        <w:t>Các quyền khác theo quy định của Hợp đồng này và quy định của pháp luật.</w:t>
      </w:r>
    </w:p>
    <w:p w14:paraId="6420939F" w14:textId="77777777" w:rsidR="00B56328" w:rsidRPr="005001F5" w:rsidRDefault="00B56328" w:rsidP="00B56328">
      <w:pPr>
        <w:pStyle w:val="NormalWeb"/>
        <w:tabs>
          <w:tab w:val="left" w:pos="630"/>
        </w:tabs>
        <w:spacing w:before="0" w:beforeAutospacing="0" w:after="0" w:afterAutospacing="0" w:line="288" w:lineRule="auto"/>
        <w:ind w:left="720" w:hanging="360"/>
        <w:jc w:val="both"/>
        <w:rPr>
          <w:sz w:val="22"/>
          <w:szCs w:val="22"/>
        </w:rPr>
      </w:pPr>
      <w:r>
        <w:rPr>
          <w:sz w:val="22"/>
          <w:szCs w:val="22"/>
        </w:rPr>
        <w:t>3.2.</w:t>
      </w:r>
      <w:r w:rsidRPr="005001F5">
        <w:rPr>
          <w:sz w:val="22"/>
          <w:szCs w:val="22"/>
        </w:rPr>
        <w:t>Bên giới thiệu có các quyền và trách nhiệm sau:</w:t>
      </w:r>
    </w:p>
    <w:p w14:paraId="50CC37AB" w14:textId="77777777" w:rsidR="00B56328" w:rsidRPr="005001F5"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t>Cam kết có đủ năng lực pháp luật dân sự để ký kết và thực hiện Hợp đồng này phù hợp với quy định pháp luật;</w:t>
      </w:r>
    </w:p>
    <w:p w14:paraId="45806D18" w14:textId="77777777" w:rsidR="00B56328" w:rsidRPr="005001F5"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t>Giới thiệu khách hàng có nhu cầu sử dụng sản phẩm/dịch vụ của Techcombank;</w:t>
      </w:r>
    </w:p>
    <w:p w14:paraId="6AE6009E" w14:textId="77777777" w:rsidR="00B56328" w:rsidRPr="005001F5"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t>Hỗ trợ khách hàng hoàn tất các thủ tục, hồ sơ theo quy định của Techcombank;</w:t>
      </w:r>
    </w:p>
    <w:p w14:paraId="14B29181" w14:textId="77777777" w:rsidR="00B56328" w:rsidRPr="005001F5"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t xml:space="preserve">Chịu thuế thu nhập và các khoản thuế/ phí liên quan khác phát sinh từ việc nhận </w:t>
      </w:r>
      <w:r>
        <w:rPr>
          <w:sz w:val="22"/>
          <w:szCs w:val="22"/>
        </w:rPr>
        <w:t>thù lao</w:t>
      </w:r>
      <w:r w:rsidRPr="005001F5">
        <w:rPr>
          <w:sz w:val="22"/>
          <w:szCs w:val="22"/>
        </w:rPr>
        <w:t xml:space="preserve"> theo các quy định pháp luật hiện hành (nếu có); đồng thời cam kết đồng ý để Techcombank thực hiện khấu trừ vào </w:t>
      </w:r>
      <w:r>
        <w:rPr>
          <w:sz w:val="22"/>
          <w:szCs w:val="22"/>
        </w:rPr>
        <w:t>thù lao</w:t>
      </w:r>
      <w:r w:rsidRPr="005001F5">
        <w:rPr>
          <w:sz w:val="22"/>
          <w:szCs w:val="22"/>
        </w:rPr>
        <w:t xml:space="preserve"> nhằm mục đích chi trả các khoản thuế/ chi phí liên quan mà Bên giới thiệu phải chịu theo quy định pháp luật;</w:t>
      </w:r>
    </w:p>
    <w:p w14:paraId="2184CF1E" w14:textId="77777777" w:rsidR="00B56328" w:rsidRPr="005001F5"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t>Không được lợi dụng danh nghĩa của Techcombank để thực hiện các công việc khác ngoài phạm vi công việc theo Hợp đồng này hoặc thực hiện các hành vi trái pháp luật, các hành vi thu lợi bất chính. Không được đại diện và/hoặc nhân danh Techcombank để nhận tiền và/hoặc tài sản của Khách hàng, ký trên các biểu mẫu, chứng từ của Techcombank và/hoặc ký kết hợp đồng với Khách hàng hoặc bất kỳ bên thứ ba nào;</w:t>
      </w:r>
    </w:p>
    <w:p w14:paraId="7F0A6FC9" w14:textId="77777777" w:rsidR="00B56328" w:rsidRPr="005001F5"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lastRenderedPageBreak/>
        <w:t>Trong thời hạn hiệu lực của Hợp đồng này, Bên giới thiệu cam kết ưu tiên thực hiện hoạt động giới thiệu Khách hàng có nhu cầu sử dụng sản phẩm/dịch vụ của Techcombank. Điều này có nghĩa là nếu Bên giới thiệu đã giới thiệu một Khách hàng cụ thể nào cho Techcombank thì sẽ không được đồng thời giới thiệu Khách hàng đó cho bất kỳ Tổ chức tín dụng khác, trừ trường hợp Techcombank từ chối cung cấp dịch vụ theo yêu cầu của Khách hàng đó;</w:t>
      </w:r>
    </w:p>
    <w:p w14:paraId="4E6F7392" w14:textId="77777777" w:rsidR="00B56328" w:rsidRPr="005001F5"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t>Tuân thủ các nội quy, quy định của Techcombank khi đến nộp hồ sơ, trao đổi công việc, tham gia các hoạt động liên quan tại Techcombank.</w:t>
      </w:r>
    </w:p>
    <w:p w14:paraId="24B18421" w14:textId="77777777" w:rsidR="00B56328"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t>Tự chịu các khoản chi phí phát sinh (nếu có) liên quan đến việc thực hiện các quyền và nghĩa vụ của mình theo Hợp đồng này;</w:t>
      </w:r>
    </w:p>
    <w:p w14:paraId="4926A288" w14:textId="77777777" w:rsidR="00B56328" w:rsidRPr="00F94DC6" w:rsidRDefault="00B56328" w:rsidP="00B56328">
      <w:pPr>
        <w:pStyle w:val="NormalWeb"/>
        <w:numPr>
          <w:ilvl w:val="0"/>
          <w:numId w:val="2"/>
        </w:numPr>
        <w:spacing w:before="0" w:beforeAutospacing="0" w:after="0" w:afterAutospacing="0" w:line="288" w:lineRule="auto"/>
        <w:jc w:val="both"/>
        <w:rPr>
          <w:sz w:val="20"/>
          <w:szCs w:val="20"/>
        </w:rPr>
      </w:pPr>
      <w:r>
        <w:rPr>
          <w:sz w:val="22"/>
          <w:szCs w:val="22"/>
        </w:rPr>
        <w:t xml:space="preserve">Đảm bảo việc cung cấp, chia sẻ thông tin khách hàng </w:t>
      </w:r>
      <w:r w:rsidRPr="00F841E6">
        <w:rPr>
          <w:sz w:val="20"/>
          <w:szCs w:val="20"/>
        </w:rPr>
        <w:t>để thực hiện Hợp đồng này là hợp pháp, hợp lệ và tự chịu trách nhiệm về việc cung cấp, chia sẻ thông tin đó. Đảm bảo có được sự chấp thuận hợp pháp của Khách hàng đối với việc cung cấp và chia sẽ thông tin Khách hàng công khai để phục vụ cho Hợp đồng này</w:t>
      </w:r>
      <w:r w:rsidRPr="00F94DC6">
        <w:rPr>
          <w:sz w:val="20"/>
          <w:szCs w:val="20"/>
        </w:rPr>
        <w:t>. Miễn trừ cho TCB các nghĩa vụ và/hoặc các trách nhiệm phát sinh liên quan đến việc sử dụng thông tin Khách hàng nếu có.</w:t>
      </w:r>
    </w:p>
    <w:p w14:paraId="6A360C40" w14:textId="77777777" w:rsidR="00B56328" w:rsidRPr="005001F5" w:rsidRDefault="00B56328" w:rsidP="00B56328">
      <w:pPr>
        <w:pStyle w:val="NormalWeb"/>
        <w:numPr>
          <w:ilvl w:val="0"/>
          <w:numId w:val="2"/>
        </w:numPr>
        <w:spacing w:before="0" w:beforeAutospacing="0" w:after="0" w:afterAutospacing="0" w:line="288" w:lineRule="auto"/>
        <w:jc w:val="both"/>
        <w:rPr>
          <w:sz w:val="22"/>
          <w:szCs w:val="22"/>
        </w:rPr>
      </w:pPr>
      <w:r w:rsidRPr="005001F5">
        <w:rPr>
          <w:sz w:val="22"/>
          <w:szCs w:val="22"/>
        </w:rPr>
        <w:t>Các quyền và nghĩa vụ quy định tại Hợp đồng này và quy định của pháp luật.</w:t>
      </w:r>
    </w:p>
    <w:p w14:paraId="3680F314"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0BFA1B76" w14:textId="77777777" w:rsidR="00B56328" w:rsidRPr="005001F5" w:rsidRDefault="00B56328" w:rsidP="00B56328">
      <w:pPr>
        <w:pStyle w:val="NormalWeb"/>
        <w:spacing w:before="0" w:beforeAutospacing="0" w:after="0" w:afterAutospacing="0" w:line="288" w:lineRule="auto"/>
        <w:jc w:val="both"/>
        <w:rPr>
          <w:b/>
          <w:bCs/>
          <w:sz w:val="22"/>
          <w:szCs w:val="22"/>
        </w:rPr>
      </w:pPr>
      <w:r w:rsidRPr="005001F5">
        <w:rPr>
          <w:sz w:val="22"/>
          <w:szCs w:val="22"/>
        </w:rPr>
        <w:t> </w:t>
      </w:r>
      <w:r w:rsidRPr="005001F5">
        <w:rPr>
          <w:b/>
          <w:bCs/>
          <w:sz w:val="22"/>
          <w:szCs w:val="22"/>
        </w:rPr>
        <w:t xml:space="preserve">Điều </w:t>
      </w:r>
      <w:r>
        <w:rPr>
          <w:b/>
          <w:bCs/>
          <w:sz w:val="22"/>
          <w:szCs w:val="22"/>
        </w:rPr>
        <w:t>4</w:t>
      </w:r>
      <w:r w:rsidRPr="005001F5">
        <w:rPr>
          <w:b/>
          <w:bCs/>
          <w:sz w:val="22"/>
          <w:szCs w:val="22"/>
        </w:rPr>
        <w:t>. BẢO MẬT THÔNG TIN</w:t>
      </w:r>
    </w:p>
    <w:p w14:paraId="14FC4580"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2D030BDA" w14:textId="77777777" w:rsidR="00B56328" w:rsidRPr="005001F5" w:rsidRDefault="00B56328" w:rsidP="00B56328">
      <w:pPr>
        <w:pStyle w:val="NormalWeb"/>
        <w:numPr>
          <w:ilvl w:val="1"/>
          <w:numId w:val="8"/>
        </w:numPr>
        <w:spacing w:before="0" w:beforeAutospacing="0" w:after="0" w:afterAutospacing="0" w:line="288" w:lineRule="auto"/>
        <w:jc w:val="both"/>
        <w:rPr>
          <w:sz w:val="22"/>
          <w:szCs w:val="22"/>
        </w:rPr>
      </w:pPr>
      <w:r w:rsidRPr="005001F5">
        <w:rPr>
          <w:sz w:val="22"/>
          <w:szCs w:val="22"/>
        </w:rPr>
        <w:t>Bên giới thiệu cam kết không tiết lộ bất cứ thông tin nào của Techcombank liên quan đến Hợp đồng này (bao gồm nhưng không giới hạn các điều khoản của Hợp đồng này, thông tin về sản phẩm/dịch vụ của Techcombank, thông tin khách hàng, dữ liệu giao dịch…) (gọi chung là “Thông tin bảo mật”) ngoài trừ việc phục vụ mục đích của Hợp đồng này.</w:t>
      </w:r>
    </w:p>
    <w:p w14:paraId="68EA878E" w14:textId="77777777" w:rsidR="00B56328" w:rsidRPr="005001F5" w:rsidRDefault="00B56328" w:rsidP="00B56328">
      <w:pPr>
        <w:pStyle w:val="NormalWeb"/>
        <w:numPr>
          <w:ilvl w:val="1"/>
          <w:numId w:val="8"/>
        </w:numPr>
        <w:spacing w:before="0" w:beforeAutospacing="0" w:after="0" w:afterAutospacing="0" w:line="288" w:lineRule="auto"/>
        <w:jc w:val="both"/>
        <w:rPr>
          <w:sz w:val="22"/>
          <w:szCs w:val="22"/>
        </w:rPr>
      </w:pPr>
      <w:r w:rsidRPr="005001F5">
        <w:rPr>
          <w:sz w:val="22"/>
          <w:szCs w:val="22"/>
        </w:rPr>
        <w:t>Bên giới thiệu có thể cung cấp thông tin mật theo yêu cầu của pháp luật hoặc liên quan đến thủ tục tố tụng trước tòa án với điều kiện là trước khi cung cấp thông tin, Bên giới thiệu thực hiện thông báo cho Techcombank.</w:t>
      </w:r>
    </w:p>
    <w:p w14:paraId="085F38DE" w14:textId="77777777" w:rsidR="00B56328" w:rsidRPr="005001F5" w:rsidRDefault="00B56328" w:rsidP="00B56328">
      <w:pPr>
        <w:pStyle w:val="NormalWeb"/>
        <w:numPr>
          <w:ilvl w:val="1"/>
          <w:numId w:val="8"/>
        </w:numPr>
        <w:spacing w:before="0" w:beforeAutospacing="0" w:after="0" w:afterAutospacing="0" w:line="288" w:lineRule="auto"/>
        <w:jc w:val="both"/>
        <w:rPr>
          <w:sz w:val="22"/>
          <w:szCs w:val="22"/>
        </w:rPr>
      </w:pPr>
      <w:r w:rsidRPr="005001F5">
        <w:rPr>
          <w:sz w:val="22"/>
          <w:szCs w:val="22"/>
        </w:rPr>
        <w:t>Việc bảo mật thông tin theo thỏa thuận tại điều này được Bên giới thiệu cam kết thực hiện, ngay cả khi Hợp đồng này vô hiệu/chấm dứt hiệu lực do quy định của pháp luật và/hoặc các tình huống không thể dự kiến.</w:t>
      </w:r>
    </w:p>
    <w:p w14:paraId="48154DCD" w14:textId="77777777" w:rsidR="00B56328" w:rsidRPr="005001F5" w:rsidRDefault="00B56328" w:rsidP="00B56328">
      <w:pPr>
        <w:pStyle w:val="NormalWeb"/>
        <w:spacing w:before="0" w:beforeAutospacing="0" w:after="0" w:afterAutospacing="0" w:line="288" w:lineRule="auto"/>
        <w:jc w:val="both"/>
        <w:rPr>
          <w:sz w:val="22"/>
          <w:szCs w:val="22"/>
        </w:rPr>
      </w:pPr>
    </w:p>
    <w:p w14:paraId="7456914E" w14:textId="77777777" w:rsidR="00B56328" w:rsidRPr="005001F5" w:rsidRDefault="00B56328" w:rsidP="00B56328">
      <w:pPr>
        <w:pStyle w:val="NormalWeb"/>
        <w:spacing w:before="0" w:beforeAutospacing="0" w:after="0" w:afterAutospacing="0" w:line="288" w:lineRule="auto"/>
        <w:jc w:val="both"/>
        <w:rPr>
          <w:b/>
          <w:bCs/>
          <w:sz w:val="22"/>
          <w:szCs w:val="22"/>
        </w:rPr>
      </w:pPr>
      <w:r w:rsidRPr="005001F5">
        <w:rPr>
          <w:b/>
          <w:bCs/>
          <w:sz w:val="22"/>
          <w:szCs w:val="22"/>
        </w:rPr>
        <w:t xml:space="preserve">Điều </w:t>
      </w:r>
      <w:r>
        <w:rPr>
          <w:b/>
          <w:bCs/>
          <w:sz w:val="22"/>
          <w:szCs w:val="22"/>
        </w:rPr>
        <w:t>5</w:t>
      </w:r>
      <w:r w:rsidRPr="005001F5">
        <w:rPr>
          <w:b/>
          <w:bCs/>
          <w:sz w:val="22"/>
          <w:szCs w:val="22"/>
        </w:rPr>
        <w:t>. CHẤM DỨT HỢP ĐỒNG</w:t>
      </w:r>
    </w:p>
    <w:p w14:paraId="38114364" w14:textId="77777777" w:rsidR="00B56328" w:rsidRPr="005001F5" w:rsidRDefault="00B56328" w:rsidP="00B56328">
      <w:pPr>
        <w:pStyle w:val="NormalWeb"/>
        <w:spacing w:before="0" w:beforeAutospacing="0" w:after="0" w:afterAutospacing="0" w:line="288" w:lineRule="auto"/>
        <w:ind w:left="360"/>
        <w:jc w:val="both"/>
        <w:rPr>
          <w:sz w:val="22"/>
          <w:szCs w:val="22"/>
        </w:rPr>
      </w:pPr>
      <w:r>
        <w:rPr>
          <w:sz w:val="22"/>
          <w:szCs w:val="22"/>
        </w:rPr>
        <w:t>5.1.</w:t>
      </w:r>
      <w:r w:rsidRPr="005001F5">
        <w:rPr>
          <w:sz w:val="22"/>
          <w:szCs w:val="22"/>
        </w:rPr>
        <w:t>Hợp đồng này được chấm dứt trong các trường hợp sau:</w:t>
      </w:r>
    </w:p>
    <w:p w14:paraId="09531618" w14:textId="77777777" w:rsidR="00B56328" w:rsidRDefault="00B56328" w:rsidP="00B56328">
      <w:pPr>
        <w:pStyle w:val="NormalWeb"/>
        <w:numPr>
          <w:ilvl w:val="0"/>
          <w:numId w:val="3"/>
        </w:numPr>
        <w:spacing w:before="0" w:beforeAutospacing="0" w:after="0" w:afterAutospacing="0" w:line="288" w:lineRule="auto"/>
        <w:ind w:left="900" w:hanging="270"/>
        <w:jc w:val="both"/>
        <w:rPr>
          <w:sz w:val="22"/>
          <w:szCs w:val="22"/>
        </w:rPr>
      </w:pPr>
      <w:r w:rsidRPr="005001F5">
        <w:rPr>
          <w:sz w:val="22"/>
          <w:szCs w:val="22"/>
        </w:rPr>
        <w:t>Theo thỏa thuận của các bên;</w:t>
      </w:r>
    </w:p>
    <w:p w14:paraId="53834420" w14:textId="77777777" w:rsidR="00B56328" w:rsidRPr="005001F5" w:rsidRDefault="00B56328" w:rsidP="00B56328">
      <w:pPr>
        <w:pStyle w:val="NormalWeb"/>
        <w:numPr>
          <w:ilvl w:val="0"/>
          <w:numId w:val="3"/>
        </w:numPr>
        <w:spacing w:before="0" w:beforeAutospacing="0" w:after="0" w:afterAutospacing="0" w:line="288" w:lineRule="auto"/>
        <w:ind w:left="900" w:hanging="270"/>
        <w:jc w:val="both"/>
        <w:rPr>
          <w:sz w:val="22"/>
          <w:szCs w:val="22"/>
        </w:rPr>
      </w:pPr>
      <w:r>
        <w:rPr>
          <w:sz w:val="22"/>
          <w:szCs w:val="22"/>
        </w:rPr>
        <w:t>Theo qui định tại Thể lệ;</w:t>
      </w:r>
    </w:p>
    <w:p w14:paraId="6DD95C4F" w14:textId="77777777" w:rsidR="00B56328" w:rsidRPr="005001F5" w:rsidRDefault="00B56328" w:rsidP="00B56328">
      <w:pPr>
        <w:pStyle w:val="NormalWeb"/>
        <w:numPr>
          <w:ilvl w:val="0"/>
          <w:numId w:val="3"/>
        </w:numPr>
        <w:spacing w:before="0" w:beforeAutospacing="0" w:after="0" w:afterAutospacing="0" w:line="288" w:lineRule="auto"/>
        <w:ind w:left="900" w:hanging="270"/>
        <w:jc w:val="both"/>
        <w:rPr>
          <w:sz w:val="22"/>
          <w:szCs w:val="22"/>
        </w:rPr>
      </w:pPr>
      <w:r w:rsidRPr="005001F5">
        <w:rPr>
          <w:sz w:val="22"/>
          <w:szCs w:val="22"/>
        </w:rPr>
        <w:t>Techcombank đơn phương chấm dứt Hợp đồng này và thông báo cho Bên giới thiệu khi xét thấy:</w:t>
      </w:r>
    </w:p>
    <w:p w14:paraId="46B736FD" w14:textId="77777777" w:rsidR="00B56328" w:rsidRPr="005001F5" w:rsidRDefault="00B56328" w:rsidP="00B56328">
      <w:pPr>
        <w:pStyle w:val="NormalWeb"/>
        <w:numPr>
          <w:ilvl w:val="1"/>
          <w:numId w:val="4"/>
        </w:numPr>
        <w:tabs>
          <w:tab w:val="left" w:pos="1170"/>
        </w:tabs>
        <w:spacing w:before="0" w:beforeAutospacing="0" w:after="0" w:afterAutospacing="0" w:line="288" w:lineRule="auto"/>
        <w:ind w:left="1170"/>
        <w:jc w:val="both"/>
        <w:rPr>
          <w:sz w:val="22"/>
          <w:szCs w:val="22"/>
        </w:rPr>
      </w:pPr>
      <w:r w:rsidRPr="005001F5">
        <w:rPr>
          <w:sz w:val="22"/>
          <w:szCs w:val="22"/>
        </w:rPr>
        <w:t>Bên giới thiệu không đáp ứng chỉ tiêu giới thiệu theo quy định của Techcombank trong từng thời kỳ;</w:t>
      </w:r>
    </w:p>
    <w:p w14:paraId="7DC55E26" w14:textId="77777777" w:rsidR="00B56328" w:rsidRDefault="00B56328" w:rsidP="00B56328">
      <w:pPr>
        <w:pStyle w:val="NormalWeb"/>
        <w:numPr>
          <w:ilvl w:val="1"/>
          <w:numId w:val="4"/>
        </w:numPr>
        <w:tabs>
          <w:tab w:val="left" w:pos="1170"/>
        </w:tabs>
        <w:spacing w:before="0" w:beforeAutospacing="0" w:after="0" w:afterAutospacing="0" w:line="288" w:lineRule="auto"/>
        <w:ind w:left="1170"/>
        <w:jc w:val="both"/>
        <w:rPr>
          <w:sz w:val="22"/>
          <w:szCs w:val="22"/>
        </w:rPr>
      </w:pPr>
      <w:r w:rsidRPr="005001F5">
        <w:rPr>
          <w:sz w:val="22"/>
          <w:szCs w:val="22"/>
        </w:rPr>
        <w:t xml:space="preserve">Bên giới thiệu có hành vi gian lận để được hưởng </w:t>
      </w:r>
      <w:r>
        <w:rPr>
          <w:sz w:val="22"/>
          <w:szCs w:val="22"/>
        </w:rPr>
        <w:t>thù lao</w:t>
      </w:r>
      <w:r w:rsidRPr="005001F5">
        <w:rPr>
          <w:sz w:val="22"/>
          <w:szCs w:val="22"/>
        </w:rPr>
        <w:t>;</w:t>
      </w:r>
    </w:p>
    <w:p w14:paraId="17B9DAA2" w14:textId="77777777" w:rsidR="00B56328" w:rsidRPr="005001F5" w:rsidRDefault="00B56328" w:rsidP="00B56328">
      <w:pPr>
        <w:pStyle w:val="NormalWeb"/>
        <w:numPr>
          <w:ilvl w:val="1"/>
          <w:numId w:val="4"/>
        </w:numPr>
        <w:spacing w:before="0" w:beforeAutospacing="0" w:after="0" w:afterAutospacing="0" w:line="288" w:lineRule="auto"/>
        <w:ind w:left="1170"/>
        <w:jc w:val="both"/>
        <w:rPr>
          <w:sz w:val="22"/>
          <w:szCs w:val="22"/>
        </w:rPr>
      </w:pPr>
      <w:r w:rsidRPr="005001F5">
        <w:rPr>
          <w:sz w:val="22"/>
          <w:szCs w:val="22"/>
        </w:rPr>
        <w:t>Bên giới thiệu cố tình sử dụng hình ảnh, tài liệu do Techcombank cung cấp để sử dụng vào các mục đích khác ngoài mục đích giới thiệu khách hàng mà chưa được sự đồng ý của Techcombank;</w:t>
      </w:r>
    </w:p>
    <w:p w14:paraId="50053205" w14:textId="77777777" w:rsidR="00B56328" w:rsidRPr="005001F5" w:rsidRDefault="00B56328" w:rsidP="00B56328">
      <w:pPr>
        <w:pStyle w:val="NormalWeb"/>
        <w:numPr>
          <w:ilvl w:val="1"/>
          <w:numId w:val="4"/>
        </w:numPr>
        <w:spacing w:before="0" w:beforeAutospacing="0" w:after="0" w:afterAutospacing="0" w:line="288" w:lineRule="auto"/>
        <w:ind w:left="1080" w:hanging="270"/>
        <w:jc w:val="both"/>
        <w:rPr>
          <w:sz w:val="22"/>
          <w:szCs w:val="22"/>
        </w:rPr>
      </w:pPr>
      <w:r w:rsidRPr="005001F5">
        <w:rPr>
          <w:sz w:val="22"/>
          <w:szCs w:val="22"/>
        </w:rPr>
        <w:t>Bên giới thiệu sử dụng Hợp đồng này và các tài liệu liên quan đến sản phẩm/dịch vụ của Techcombank để thu lợi bất chín</w:t>
      </w:r>
      <w:r>
        <w:rPr>
          <w:sz w:val="22"/>
          <w:szCs w:val="22"/>
        </w:rPr>
        <w:t>h và/hoặc cho các mục đích vi phạm pháp luật và/hoặc vi phạm đạo đức xã hội;</w:t>
      </w:r>
    </w:p>
    <w:p w14:paraId="725CDA5B" w14:textId="77777777" w:rsidR="00B56328" w:rsidRDefault="00B56328" w:rsidP="00B56328">
      <w:pPr>
        <w:pStyle w:val="NormalWeb"/>
        <w:numPr>
          <w:ilvl w:val="1"/>
          <w:numId w:val="4"/>
        </w:numPr>
        <w:tabs>
          <w:tab w:val="left" w:pos="1170"/>
        </w:tabs>
        <w:spacing w:before="0" w:beforeAutospacing="0" w:after="0" w:afterAutospacing="0" w:line="288" w:lineRule="auto"/>
        <w:ind w:left="1170"/>
        <w:jc w:val="both"/>
        <w:rPr>
          <w:sz w:val="22"/>
          <w:szCs w:val="22"/>
        </w:rPr>
      </w:pPr>
      <w:r w:rsidRPr="005001F5">
        <w:rPr>
          <w:sz w:val="22"/>
          <w:szCs w:val="22"/>
        </w:rPr>
        <w:lastRenderedPageBreak/>
        <w:t>Bên giới thiệu vi phạm bất kỳ trách nhiệm nào khác quy định tại Hợp đồng này, vi phạm pháp luậ</w:t>
      </w:r>
      <w:r>
        <w:rPr>
          <w:sz w:val="22"/>
          <w:szCs w:val="22"/>
        </w:rPr>
        <w:t>t và/hoặc vi phạm đạo đức xã hội;</w:t>
      </w:r>
    </w:p>
    <w:p w14:paraId="6F31CE84" w14:textId="77777777" w:rsidR="00B56328" w:rsidRPr="005001F5" w:rsidRDefault="00B56328" w:rsidP="00B56328">
      <w:pPr>
        <w:pStyle w:val="NormalWeb"/>
        <w:tabs>
          <w:tab w:val="left" w:pos="990"/>
        </w:tabs>
        <w:spacing w:before="0" w:beforeAutospacing="0" w:after="0" w:afterAutospacing="0" w:line="288" w:lineRule="auto"/>
        <w:ind w:left="1080" w:hanging="270"/>
        <w:jc w:val="both"/>
        <w:rPr>
          <w:sz w:val="22"/>
          <w:szCs w:val="22"/>
        </w:rPr>
      </w:pPr>
      <w:r>
        <w:rPr>
          <w:sz w:val="22"/>
          <w:szCs w:val="22"/>
        </w:rPr>
        <w:t xml:space="preserve">(vi). </w:t>
      </w:r>
      <w:r w:rsidRPr="005001F5">
        <w:rPr>
          <w:sz w:val="22"/>
          <w:szCs w:val="22"/>
        </w:rPr>
        <w:t>Việc tiếp tục Hợp đồng này không có lợi cho Techcombank hoặc không phù hợp với chính sách của Techcombank trong từng thời kỳ.</w:t>
      </w:r>
    </w:p>
    <w:p w14:paraId="64CC88B9" w14:textId="77777777" w:rsidR="00B56328" w:rsidRPr="005001F5" w:rsidRDefault="00B56328" w:rsidP="00B56328">
      <w:pPr>
        <w:pStyle w:val="NormalWeb"/>
        <w:tabs>
          <w:tab w:val="left" w:pos="1170"/>
        </w:tabs>
        <w:spacing w:before="0" w:beforeAutospacing="0" w:after="0" w:afterAutospacing="0" w:line="288" w:lineRule="auto"/>
        <w:ind w:left="810"/>
        <w:jc w:val="both"/>
        <w:rPr>
          <w:sz w:val="22"/>
          <w:szCs w:val="22"/>
        </w:rPr>
      </w:pPr>
      <w:r w:rsidRPr="005001F5">
        <w:rPr>
          <w:sz w:val="22"/>
          <w:szCs w:val="22"/>
        </w:rPr>
        <w:t>Hợp đồng đương nhiên chấm dứt hiệu lực ngay khi Techcombank có thông báo chấm dứt gửi cho Bên giới thiệu.</w:t>
      </w:r>
    </w:p>
    <w:p w14:paraId="15A61B45" w14:textId="77777777" w:rsidR="00B56328" w:rsidRDefault="00B56328" w:rsidP="00B56328">
      <w:pPr>
        <w:pStyle w:val="NormalWeb"/>
        <w:spacing w:before="0" w:beforeAutospacing="0" w:after="0" w:afterAutospacing="0" w:line="288" w:lineRule="auto"/>
        <w:ind w:left="360"/>
        <w:jc w:val="both"/>
        <w:rPr>
          <w:sz w:val="22"/>
          <w:szCs w:val="22"/>
        </w:rPr>
      </w:pPr>
      <w:r>
        <w:rPr>
          <w:sz w:val="22"/>
          <w:szCs w:val="22"/>
        </w:rPr>
        <w:t>5.2.</w:t>
      </w:r>
      <w:r w:rsidRPr="005001F5">
        <w:rPr>
          <w:sz w:val="22"/>
          <w:szCs w:val="22"/>
        </w:rPr>
        <w:t> Khi Hợp đồng chấm dứt, Bên giới thiệu phải bàn giao lại và/hoặc tiêu hủy các tài liệu, thông tin về sản phẩm/dịch vụ mà Techcombank đã giao cho Bên giới thiệu. Các bên có trách nhiệm tiếp tục thực hiện các nghĩa vụ phát sinh trong thời gian có hiệu lực của Hợp đồng cho đến khi hoàn tất.</w:t>
      </w:r>
    </w:p>
    <w:p w14:paraId="2070D56C" w14:textId="77777777" w:rsidR="00B56328" w:rsidRPr="005001F5" w:rsidRDefault="00B56328" w:rsidP="00B56328">
      <w:pPr>
        <w:pStyle w:val="NormalWeb"/>
        <w:spacing w:before="0" w:beforeAutospacing="0" w:after="0" w:afterAutospacing="0" w:line="288" w:lineRule="auto"/>
        <w:ind w:left="360"/>
        <w:jc w:val="both"/>
        <w:rPr>
          <w:sz w:val="22"/>
          <w:szCs w:val="22"/>
        </w:rPr>
      </w:pPr>
    </w:p>
    <w:p w14:paraId="23B86248" w14:textId="77777777" w:rsidR="00B56328" w:rsidRPr="005001F5" w:rsidRDefault="00B56328" w:rsidP="00B56328">
      <w:pPr>
        <w:pStyle w:val="NormalWeb"/>
        <w:spacing w:before="0" w:beforeAutospacing="0" w:after="0" w:afterAutospacing="0" w:line="288" w:lineRule="auto"/>
        <w:jc w:val="both"/>
        <w:rPr>
          <w:b/>
          <w:bCs/>
          <w:sz w:val="22"/>
          <w:szCs w:val="22"/>
        </w:rPr>
      </w:pPr>
      <w:r w:rsidRPr="005001F5">
        <w:rPr>
          <w:sz w:val="22"/>
          <w:szCs w:val="22"/>
        </w:rPr>
        <w:t>  </w:t>
      </w:r>
      <w:r w:rsidRPr="005001F5">
        <w:rPr>
          <w:b/>
          <w:bCs/>
          <w:sz w:val="22"/>
          <w:szCs w:val="22"/>
        </w:rPr>
        <w:t xml:space="preserve">Điều </w:t>
      </w:r>
      <w:r>
        <w:rPr>
          <w:b/>
          <w:bCs/>
          <w:sz w:val="22"/>
          <w:szCs w:val="22"/>
        </w:rPr>
        <w:t>6</w:t>
      </w:r>
      <w:r w:rsidRPr="005001F5">
        <w:rPr>
          <w:b/>
          <w:bCs/>
          <w:sz w:val="22"/>
          <w:szCs w:val="22"/>
        </w:rPr>
        <w:t>. ĐIỀU KHOẢN CHUNG</w:t>
      </w:r>
    </w:p>
    <w:p w14:paraId="739F3A05" w14:textId="77777777" w:rsidR="00B56328" w:rsidRPr="00324734" w:rsidRDefault="00B56328" w:rsidP="00B56328">
      <w:pPr>
        <w:pStyle w:val="NormalWeb"/>
        <w:numPr>
          <w:ilvl w:val="1"/>
          <w:numId w:val="9"/>
        </w:numPr>
        <w:spacing w:before="0" w:beforeAutospacing="0" w:after="0" w:afterAutospacing="0" w:line="288" w:lineRule="auto"/>
        <w:jc w:val="both"/>
        <w:rPr>
          <w:sz w:val="22"/>
          <w:szCs w:val="22"/>
        </w:rPr>
      </w:pPr>
      <w:r w:rsidRPr="00324734">
        <w:rPr>
          <w:sz w:val="22"/>
          <w:szCs w:val="22"/>
        </w:rPr>
        <w:t xml:space="preserve">Các </w:t>
      </w:r>
      <w:r w:rsidRPr="00324734">
        <w:rPr>
          <w:sz w:val="20"/>
          <w:szCs w:val="20"/>
        </w:rPr>
        <w:t>bên thống nhất Thể lệ là một phần không tách rời của Hợp đồng này và cam kết thực hiện theo đúng quy định tại Thể lệ và quy định tại Hợp đồng này. Trường hợp có các khác biệt, mâu thuẫn thì Thể lệ sẽ là cơ sở để các bên căn cứ giải quyết tranh chấp.</w:t>
      </w:r>
    </w:p>
    <w:p w14:paraId="3E81D82A" w14:textId="77777777" w:rsidR="00B56328" w:rsidRPr="005001F5" w:rsidRDefault="00B56328" w:rsidP="00B56328">
      <w:pPr>
        <w:pStyle w:val="NormalWeb"/>
        <w:numPr>
          <w:ilvl w:val="1"/>
          <w:numId w:val="9"/>
        </w:numPr>
        <w:spacing w:before="0" w:beforeAutospacing="0" w:after="0" w:afterAutospacing="0" w:line="288" w:lineRule="auto"/>
        <w:jc w:val="both"/>
        <w:rPr>
          <w:sz w:val="22"/>
          <w:szCs w:val="22"/>
        </w:rPr>
      </w:pPr>
      <w:r w:rsidRPr="005001F5">
        <w:rPr>
          <w:sz w:val="22"/>
          <w:szCs w:val="22"/>
        </w:rPr>
        <w:t xml:space="preserve">Hợp đồng này có hiệu lực thực hiện kể từ ngày hai bên ký cho đến hết ngày </w:t>
      </w:r>
      <w:r>
        <w:rPr>
          <w:sz w:val="22"/>
          <w:szCs w:val="22"/>
        </w:rPr>
        <w:t>hết ngày 31/12/2026.</w:t>
      </w:r>
      <w:r w:rsidRPr="005001F5">
        <w:rPr>
          <w:sz w:val="22"/>
          <w:szCs w:val="22"/>
        </w:rPr>
        <w:t xml:space="preserve"> Hai bên cam kết thực hiện nghiêm túc các điều khoản đã thỏa thuận trong Hợp đồng này; nếu có gì vướng mắc cần sửa đổi hoặc thay thế hai bên cùng nhau thỏa thuận để thống nhất giải quyết. Các tranh chấp (nếu có) sẽ được giải quyết tại Tòa án nhân dân có thẩm quyền theo quy định của pháp luật.</w:t>
      </w:r>
    </w:p>
    <w:p w14:paraId="164E90F6" w14:textId="77777777" w:rsidR="00B56328" w:rsidRPr="005001F5" w:rsidRDefault="00B56328" w:rsidP="00B56328">
      <w:pPr>
        <w:pStyle w:val="NormalWeb"/>
        <w:spacing w:before="0" w:beforeAutospacing="0" w:after="0" w:afterAutospacing="0" w:line="288" w:lineRule="auto"/>
        <w:ind w:left="360"/>
        <w:jc w:val="both"/>
        <w:rPr>
          <w:sz w:val="22"/>
          <w:szCs w:val="22"/>
        </w:rPr>
      </w:pPr>
      <w:r>
        <w:rPr>
          <w:sz w:val="22"/>
          <w:szCs w:val="22"/>
        </w:rPr>
        <w:t>6.3.</w:t>
      </w:r>
      <w:r w:rsidRPr="005001F5">
        <w:rPr>
          <w:sz w:val="22"/>
          <w:szCs w:val="22"/>
        </w:rPr>
        <w:t>Hợp đồng này được lập thành 0</w:t>
      </w:r>
      <w:r>
        <w:rPr>
          <w:sz w:val="22"/>
          <w:szCs w:val="22"/>
        </w:rPr>
        <w:t>4</w:t>
      </w:r>
      <w:r w:rsidRPr="005001F5">
        <w:rPr>
          <w:sz w:val="22"/>
          <w:szCs w:val="22"/>
        </w:rPr>
        <w:t xml:space="preserve"> (</w:t>
      </w:r>
      <w:r>
        <w:rPr>
          <w:sz w:val="22"/>
          <w:szCs w:val="22"/>
        </w:rPr>
        <w:t>bốn</w:t>
      </w:r>
      <w:r w:rsidRPr="005001F5">
        <w:rPr>
          <w:sz w:val="22"/>
          <w:szCs w:val="22"/>
        </w:rPr>
        <w:t>) bản có giá trị pháp lý như nhau, mỗi bên giữ 0</w:t>
      </w:r>
      <w:r>
        <w:rPr>
          <w:sz w:val="22"/>
          <w:szCs w:val="22"/>
        </w:rPr>
        <w:t>2</w:t>
      </w:r>
      <w:r w:rsidRPr="005001F5">
        <w:rPr>
          <w:sz w:val="22"/>
          <w:szCs w:val="22"/>
        </w:rPr>
        <w:t xml:space="preserve"> (</w:t>
      </w:r>
      <w:r>
        <w:rPr>
          <w:sz w:val="22"/>
          <w:szCs w:val="22"/>
        </w:rPr>
        <w:t>hai</w:t>
      </w:r>
      <w:r w:rsidRPr="005001F5">
        <w:rPr>
          <w:sz w:val="22"/>
          <w:szCs w:val="22"/>
        </w:rPr>
        <w:t>) bản để thực hiện.</w:t>
      </w:r>
    </w:p>
    <w:p w14:paraId="5F1BEEB4"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4DA15837"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41C2143E" w14:textId="77777777" w:rsidR="00B56328" w:rsidRPr="005001F5" w:rsidRDefault="00B56328" w:rsidP="00B56328">
      <w:pPr>
        <w:pStyle w:val="NormalWeb"/>
        <w:spacing w:before="0" w:beforeAutospacing="0" w:after="0" w:afterAutospacing="0" w:line="288" w:lineRule="auto"/>
        <w:jc w:val="center"/>
        <w:rPr>
          <w:sz w:val="22"/>
          <w:szCs w:val="22"/>
        </w:rPr>
      </w:pPr>
      <w:r w:rsidRPr="005001F5">
        <w:rPr>
          <w:sz w:val="22"/>
          <w:szCs w:val="22"/>
        </w:rPr>
        <w:t>BÊN GIỚI THIỆU                                                  BÊN ĐƯỢC GIỚI THIỆU</w:t>
      </w:r>
    </w:p>
    <w:p w14:paraId="4D8F5555" w14:textId="77777777" w:rsidR="00B56328" w:rsidRPr="005001F5" w:rsidRDefault="00B56328" w:rsidP="00B56328">
      <w:pPr>
        <w:pStyle w:val="NormalWeb"/>
        <w:spacing w:before="0" w:beforeAutospacing="0" w:after="0" w:afterAutospacing="0" w:line="288" w:lineRule="auto"/>
        <w:jc w:val="both"/>
        <w:rPr>
          <w:sz w:val="22"/>
          <w:szCs w:val="22"/>
        </w:rPr>
      </w:pPr>
    </w:p>
    <w:p w14:paraId="0EC96A4F" w14:textId="77777777" w:rsidR="00B56328" w:rsidRPr="005001F5" w:rsidRDefault="00B56328" w:rsidP="00B56328">
      <w:pPr>
        <w:pStyle w:val="NormalWeb"/>
        <w:spacing w:before="0" w:beforeAutospacing="0" w:after="0" w:afterAutospacing="0" w:line="288" w:lineRule="auto"/>
        <w:jc w:val="both"/>
        <w:rPr>
          <w:sz w:val="22"/>
          <w:szCs w:val="22"/>
        </w:rPr>
      </w:pPr>
    </w:p>
    <w:p w14:paraId="600016AA" w14:textId="77777777" w:rsidR="00B56328" w:rsidRPr="005001F5" w:rsidRDefault="00B56328" w:rsidP="00B56328">
      <w:pPr>
        <w:pStyle w:val="NormalWeb"/>
        <w:spacing w:before="0" w:beforeAutospacing="0" w:after="0" w:afterAutospacing="0" w:line="288" w:lineRule="auto"/>
        <w:jc w:val="both"/>
        <w:rPr>
          <w:sz w:val="22"/>
          <w:szCs w:val="22"/>
        </w:rPr>
      </w:pPr>
    </w:p>
    <w:p w14:paraId="7E7259E9" w14:textId="77777777" w:rsidR="00B56328" w:rsidRPr="005001F5" w:rsidRDefault="00B56328" w:rsidP="00B56328">
      <w:pPr>
        <w:pStyle w:val="NormalWeb"/>
        <w:spacing w:before="0" w:beforeAutospacing="0" w:after="0" w:afterAutospacing="0" w:line="288" w:lineRule="auto"/>
        <w:jc w:val="both"/>
        <w:rPr>
          <w:sz w:val="22"/>
          <w:szCs w:val="22"/>
        </w:rPr>
      </w:pPr>
    </w:p>
    <w:p w14:paraId="03F03DE7" w14:textId="77777777" w:rsidR="00B56328" w:rsidRPr="005001F5" w:rsidRDefault="00B56328" w:rsidP="00B56328">
      <w:pPr>
        <w:pStyle w:val="NormalWeb"/>
        <w:spacing w:before="0" w:beforeAutospacing="0" w:after="0" w:afterAutospacing="0" w:line="288" w:lineRule="auto"/>
        <w:jc w:val="both"/>
        <w:rPr>
          <w:sz w:val="22"/>
          <w:szCs w:val="22"/>
        </w:rPr>
      </w:pPr>
    </w:p>
    <w:p w14:paraId="32837CF1" w14:textId="77777777" w:rsidR="00B56328" w:rsidRPr="005001F5" w:rsidRDefault="00B56328" w:rsidP="00B56328">
      <w:pPr>
        <w:pStyle w:val="NormalWeb"/>
        <w:spacing w:before="0" w:beforeAutospacing="0" w:after="0" w:afterAutospacing="0" w:line="288" w:lineRule="auto"/>
        <w:jc w:val="both"/>
        <w:rPr>
          <w:sz w:val="22"/>
          <w:szCs w:val="22"/>
        </w:rPr>
      </w:pPr>
    </w:p>
    <w:p w14:paraId="795D01F7" w14:textId="77777777" w:rsidR="00B56328" w:rsidRPr="005001F5" w:rsidRDefault="00B56328" w:rsidP="00B56328">
      <w:pPr>
        <w:pStyle w:val="NormalWeb"/>
        <w:spacing w:before="0" w:beforeAutospacing="0" w:after="0" w:afterAutospacing="0" w:line="288" w:lineRule="auto"/>
        <w:jc w:val="both"/>
        <w:rPr>
          <w:sz w:val="22"/>
          <w:szCs w:val="22"/>
        </w:rPr>
      </w:pPr>
    </w:p>
    <w:p w14:paraId="00214776" w14:textId="77777777" w:rsidR="00B56328" w:rsidRPr="005001F5" w:rsidRDefault="00B56328" w:rsidP="00B56328">
      <w:pPr>
        <w:pStyle w:val="NormalWeb"/>
        <w:spacing w:before="0" w:beforeAutospacing="0" w:after="0" w:afterAutospacing="0" w:line="288" w:lineRule="auto"/>
        <w:jc w:val="both"/>
        <w:rPr>
          <w:sz w:val="22"/>
          <w:szCs w:val="22"/>
        </w:rPr>
      </w:pPr>
    </w:p>
    <w:p w14:paraId="17BF2E8B" w14:textId="77777777" w:rsidR="00B56328" w:rsidRPr="005001F5" w:rsidRDefault="00B56328" w:rsidP="00B56328">
      <w:pPr>
        <w:pStyle w:val="NormalWeb"/>
        <w:spacing w:before="0" w:beforeAutospacing="0" w:after="0" w:afterAutospacing="0" w:line="288" w:lineRule="auto"/>
        <w:jc w:val="both"/>
        <w:rPr>
          <w:sz w:val="22"/>
          <w:szCs w:val="22"/>
        </w:rPr>
      </w:pPr>
    </w:p>
    <w:p w14:paraId="1C695893" w14:textId="77777777" w:rsidR="00B56328" w:rsidRPr="005001F5" w:rsidRDefault="00B56328" w:rsidP="00B56328">
      <w:pPr>
        <w:pStyle w:val="NormalWeb"/>
        <w:spacing w:before="0" w:beforeAutospacing="0" w:after="0" w:afterAutospacing="0" w:line="288" w:lineRule="auto"/>
        <w:jc w:val="both"/>
        <w:rPr>
          <w:sz w:val="22"/>
          <w:szCs w:val="22"/>
        </w:rPr>
      </w:pPr>
    </w:p>
    <w:p w14:paraId="1077CB97" w14:textId="77777777" w:rsidR="00B56328" w:rsidRPr="005001F5" w:rsidRDefault="00B56328" w:rsidP="00B56328">
      <w:pPr>
        <w:pStyle w:val="NormalWeb"/>
        <w:spacing w:before="0" w:beforeAutospacing="0" w:after="0" w:afterAutospacing="0" w:line="288" w:lineRule="auto"/>
        <w:jc w:val="both"/>
        <w:rPr>
          <w:sz w:val="22"/>
          <w:szCs w:val="22"/>
        </w:rPr>
      </w:pPr>
    </w:p>
    <w:p w14:paraId="5ECA10C8" w14:textId="77777777" w:rsidR="00B56328" w:rsidRPr="005001F5" w:rsidRDefault="00B56328" w:rsidP="00B56328">
      <w:pPr>
        <w:pStyle w:val="NormalWeb"/>
        <w:spacing w:before="0" w:beforeAutospacing="0" w:after="0" w:afterAutospacing="0" w:line="288" w:lineRule="auto"/>
        <w:jc w:val="both"/>
        <w:rPr>
          <w:sz w:val="22"/>
          <w:szCs w:val="22"/>
        </w:rPr>
      </w:pPr>
    </w:p>
    <w:p w14:paraId="08F2B9F4" w14:textId="77777777" w:rsidR="00B56328" w:rsidRPr="005001F5" w:rsidRDefault="00B56328" w:rsidP="00B56328">
      <w:pPr>
        <w:pStyle w:val="NormalWeb"/>
        <w:spacing w:before="0" w:beforeAutospacing="0" w:after="0" w:afterAutospacing="0" w:line="288" w:lineRule="auto"/>
        <w:jc w:val="both"/>
        <w:rPr>
          <w:sz w:val="22"/>
          <w:szCs w:val="22"/>
        </w:rPr>
      </w:pPr>
    </w:p>
    <w:p w14:paraId="62D46B54" w14:textId="77777777" w:rsidR="00B56328" w:rsidRPr="005001F5" w:rsidRDefault="00B56328" w:rsidP="00B56328">
      <w:pPr>
        <w:pStyle w:val="NormalWeb"/>
        <w:spacing w:before="0" w:beforeAutospacing="0" w:after="0" w:afterAutospacing="0" w:line="288" w:lineRule="auto"/>
        <w:jc w:val="both"/>
        <w:rPr>
          <w:sz w:val="22"/>
          <w:szCs w:val="22"/>
        </w:rPr>
      </w:pPr>
    </w:p>
    <w:p w14:paraId="0A265D5F" w14:textId="77777777" w:rsidR="00B56328" w:rsidRPr="005001F5" w:rsidRDefault="00B56328" w:rsidP="00B56328">
      <w:pPr>
        <w:pStyle w:val="NormalWeb"/>
        <w:spacing w:before="0" w:beforeAutospacing="0" w:after="0" w:afterAutospacing="0" w:line="288" w:lineRule="auto"/>
        <w:jc w:val="both"/>
        <w:rPr>
          <w:sz w:val="22"/>
          <w:szCs w:val="22"/>
        </w:rPr>
      </w:pPr>
    </w:p>
    <w:p w14:paraId="7CD8AF8B" w14:textId="77777777" w:rsidR="00B56328" w:rsidRPr="005001F5" w:rsidRDefault="00B56328" w:rsidP="00B56328">
      <w:pPr>
        <w:pStyle w:val="NormalWeb"/>
        <w:spacing w:before="0" w:beforeAutospacing="0" w:after="0" w:afterAutospacing="0" w:line="288" w:lineRule="auto"/>
        <w:jc w:val="both"/>
        <w:rPr>
          <w:sz w:val="22"/>
          <w:szCs w:val="22"/>
        </w:rPr>
      </w:pPr>
    </w:p>
    <w:p w14:paraId="1FD363E1" w14:textId="77777777" w:rsidR="00B56328" w:rsidRPr="005001F5" w:rsidRDefault="00B56328" w:rsidP="00B56328">
      <w:pPr>
        <w:pStyle w:val="NormalWeb"/>
        <w:spacing w:before="0" w:beforeAutospacing="0" w:after="0" w:afterAutospacing="0" w:line="288" w:lineRule="auto"/>
        <w:jc w:val="both"/>
        <w:rPr>
          <w:sz w:val="22"/>
          <w:szCs w:val="22"/>
        </w:rPr>
      </w:pPr>
    </w:p>
    <w:p w14:paraId="0BAB764C" w14:textId="77777777" w:rsidR="00B56328" w:rsidRPr="005001F5" w:rsidRDefault="00B56328" w:rsidP="00B56328">
      <w:pPr>
        <w:pStyle w:val="NormalWeb"/>
        <w:spacing w:before="0" w:beforeAutospacing="0" w:after="0" w:afterAutospacing="0" w:line="288" w:lineRule="auto"/>
        <w:jc w:val="both"/>
        <w:rPr>
          <w:sz w:val="22"/>
          <w:szCs w:val="22"/>
        </w:rPr>
      </w:pPr>
    </w:p>
    <w:p w14:paraId="4BE606FE" w14:textId="77777777" w:rsidR="00B56328" w:rsidRPr="005001F5" w:rsidRDefault="00B56328" w:rsidP="00B56328">
      <w:pPr>
        <w:pStyle w:val="NormalWeb"/>
        <w:spacing w:before="0" w:beforeAutospacing="0" w:after="0" w:afterAutospacing="0" w:line="288" w:lineRule="auto"/>
        <w:jc w:val="both"/>
        <w:rPr>
          <w:sz w:val="22"/>
          <w:szCs w:val="22"/>
        </w:rPr>
      </w:pPr>
    </w:p>
    <w:p w14:paraId="52A71FC1" w14:textId="77777777" w:rsidR="00B56328" w:rsidRPr="005001F5" w:rsidRDefault="00B56328" w:rsidP="00B56328">
      <w:pPr>
        <w:pStyle w:val="NormalWeb"/>
        <w:spacing w:before="0" w:beforeAutospacing="0" w:after="0" w:afterAutospacing="0" w:line="288" w:lineRule="auto"/>
        <w:jc w:val="both"/>
        <w:rPr>
          <w:sz w:val="22"/>
          <w:szCs w:val="22"/>
        </w:rPr>
      </w:pPr>
    </w:p>
    <w:p w14:paraId="707A1503" w14:textId="77777777" w:rsidR="00B56328" w:rsidRPr="005001F5" w:rsidRDefault="00B56328" w:rsidP="00B56328">
      <w:pPr>
        <w:pStyle w:val="NormalWeb"/>
        <w:spacing w:before="0" w:beforeAutospacing="0" w:after="0" w:afterAutospacing="0" w:line="288" w:lineRule="auto"/>
        <w:jc w:val="both"/>
        <w:rPr>
          <w:sz w:val="22"/>
          <w:szCs w:val="22"/>
        </w:rPr>
      </w:pPr>
    </w:p>
    <w:p w14:paraId="1685157E" w14:textId="77777777" w:rsidR="00B56328" w:rsidRPr="005001F5" w:rsidRDefault="00B56328" w:rsidP="00B56328">
      <w:pPr>
        <w:pStyle w:val="NormalWeb"/>
        <w:spacing w:before="0" w:beforeAutospacing="0" w:after="0" w:afterAutospacing="0" w:line="288" w:lineRule="auto"/>
        <w:jc w:val="both"/>
        <w:rPr>
          <w:sz w:val="22"/>
          <w:szCs w:val="22"/>
        </w:rPr>
      </w:pPr>
    </w:p>
    <w:p w14:paraId="0A9650ED" w14:textId="77777777" w:rsidR="00B56328" w:rsidRPr="005001F5" w:rsidRDefault="00B56328" w:rsidP="00B56328">
      <w:pPr>
        <w:pStyle w:val="NormalWeb"/>
        <w:spacing w:before="0" w:beforeAutospacing="0" w:after="0" w:afterAutospacing="0" w:line="288" w:lineRule="auto"/>
        <w:jc w:val="both"/>
        <w:rPr>
          <w:sz w:val="22"/>
          <w:szCs w:val="22"/>
        </w:rPr>
      </w:pPr>
    </w:p>
    <w:p w14:paraId="43AB58E2" w14:textId="77777777" w:rsidR="00B56328" w:rsidRPr="005001F5" w:rsidRDefault="00B56328" w:rsidP="00B56328">
      <w:pPr>
        <w:pStyle w:val="NormalWeb"/>
        <w:spacing w:before="0" w:beforeAutospacing="0" w:after="0" w:afterAutospacing="0" w:line="288" w:lineRule="auto"/>
        <w:jc w:val="both"/>
        <w:rPr>
          <w:sz w:val="22"/>
          <w:szCs w:val="22"/>
        </w:rPr>
      </w:pPr>
    </w:p>
    <w:p w14:paraId="1F7DA634" w14:textId="77777777" w:rsidR="00B56328" w:rsidRPr="005001F5" w:rsidRDefault="00B56328" w:rsidP="00B56328">
      <w:pPr>
        <w:spacing w:after="0" w:line="288" w:lineRule="auto"/>
        <w:jc w:val="both"/>
        <w:rPr>
          <w:rFonts w:ascii="Times New Roman" w:hAnsi="Times New Roman" w:cs="Times New Roman"/>
        </w:rPr>
      </w:pPr>
    </w:p>
    <w:p w14:paraId="325DD309"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5475D84F" w14:textId="77777777" w:rsidR="00B56328" w:rsidRPr="005001F5" w:rsidRDefault="00B56328" w:rsidP="00B56328">
      <w:pPr>
        <w:pStyle w:val="NormalWeb"/>
        <w:spacing w:before="0" w:beforeAutospacing="0" w:after="0" w:afterAutospacing="0" w:line="288" w:lineRule="auto"/>
        <w:jc w:val="center"/>
        <w:rPr>
          <w:sz w:val="22"/>
          <w:szCs w:val="22"/>
        </w:rPr>
      </w:pPr>
      <w:r w:rsidRPr="005001F5">
        <w:rPr>
          <w:b/>
          <w:bCs/>
          <w:sz w:val="22"/>
          <w:szCs w:val="22"/>
        </w:rPr>
        <w:t>PHỤ LỤC SỐ 1</w:t>
      </w:r>
      <w:r w:rsidRPr="005001F5">
        <w:rPr>
          <w:sz w:val="22"/>
          <w:szCs w:val="22"/>
        </w:rPr>
        <w:t>:</w:t>
      </w:r>
    </w:p>
    <w:p w14:paraId="47F838F3" w14:textId="77777777" w:rsidR="00B56328" w:rsidRPr="005001F5" w:rsidRDefault="00B56328" w:rsidP="00B56328">
      <w:pPr>
        <w:pStyle w:val="NormalWeb"/>
        <w:spacing w:before="0" w:beforeAutospacing="0" w:after="0" w:afterAutospacing="0" w:line="288" w:lineRule="auto"/>
        <w:jc w:val="center"/>
        <w:rPr>
          <w:sz w:val="22"/>
          <w:szCs w:val="22"/>
        </w:rPr>
      </w:pPr>
      <w:r w:rsidRPr="005001F5">
        <w:rPr>
          <w:sz w:val="22"/>
          <w:szCs w:val="22"/>
        </w:rPr>
        <w:t>ĐẦU MỐI HỢP TÁC, QUY TRÌNH PHỐI HỢP GIỚI THIỆU KHÁCH HÀNG</w:t>
      </w:r>
    </w:p>
    <w:p w14:paraId="18AD8B7C" w14:textId="77777777" w:rsidR="00B56328" w:rsidRPr="005001F5" w:rsidRDefault="00B56328" w:rsidP="00B56328">
      <w:pPr>
        <w:pStyle w:val="NormalWeb"/>
        <w:spacing w:before="0" w:beforeAutospacing="0" w:after="0" w:afterAutospacing="0" w:line="288" w:lineRule="auto"/>
        <w:jc w:val="center"/>
        <w:rPr>
          <w:sz w:val="22"/>
          <w:szCs w:val="22"/>
        </w:rPr>
      </w:pPr>
      <w:r w:rsidRPr="005001F5">
        <w:rPr>
          <w:sz w:val="22"/>
          <w:szCs w:val="22"/>
        </w:rPr>
        <w:t xml:space="preserve">(Kèm theo Hợp đồng giới thiệu số ................. </w:t>
      </w:r>
      <w:r>
        <w:rPr>
          <w:sz w:val="22"/>
          <w:szCs w:val="22"/>
        </w:rPr>
        <w:t xml:space="preserve">…  </w:t>
      </w:r>
      <w:r w:rsidRPr="005001F5">
        <w:rPr>
          <w:sz w:val="22"/>
          <w:szCs w:val="22"/>
        </w:rPr>
        <w:t>ngày ................. giữa Techcombank và Bên giới thiệu)</w:t>
      </w:r>
    </w:p>
    <w:p w14:paraId="54CCD948" w14:textId="77777777" w:rsidR="00B56328" w:rsidRPr="005001F5" w:rsidRDefault="00B56328" w:rsidP="00B56328">
      <w:pPr>
        <w:pStyle w:val="NormalWeb"/>
        <w:spacing w:before="0" w:beforeAutospacing="0" w:after="0" w:afterAutospacing="0" w:line="288" w:lineRule="auto"/>
        <w:jc w:val="both"/>
        <w:rPr>
          <w:sz w:val="22"/>
          <w:szCs w:val="22"/>
        </w:rPr>
      </w:pPr>
    </w:p>
    <w:p w14:paraId="51B872B3"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Điều 1: Đầu mối hợp tác</w:t>
      </w:r>
    </w:p>
    <w:p w14:paraId="2C152B2C"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Hai Bên cử đầu mối thực hiện việc hợp tác giữa hai bên như sau:</w:t>
      </w:r>
    </w:p>
    <w:p w14:paraId="43261146" w14:textId="77777777" w:rsidR="00B56328" w:rsidRPr="005001F5" w:rsidRDefault="00B56328" w:rsidP="00B56328">
      <w:pPr>
        <w:pStyle w:val="NormalWeb"/>
        <w:spacing w:before="0" w:beforeAutospacing="0" w:after="0" w:afterAutospacing="0" w:line="288" w:lineRule="auto"/>
        <w:jc w:val="both"/>
        <w:rPr>
          <w:sz w:val="22"/>
          <w:szCs w:val="22"/>
        </w:rPr>
      </w:pPr>
    </w:p>
    <w:p w14:paraId="26717F8D"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1. Bên giới thiệu:</w:t>
      </w:r>
    </w:p>
    <w:p w14:paraId="6B3704E2" w14:textId="77777777" w:rsidR="00B56328" w:rsidRPr="005001F5" w:rsidRDefault="00B56328" w:rsidP="00B56328">
      <w:pPr>
        <w:pStyle w:val="NormalWeb"/>
        <w:spacing w:before="0" w:beforeAutospacing="0" w:after="0" w:afterAutospacing="0" w:line="288" w:lineRule="auto"/>
        <w:jc w:val="both"/>
        <w:rPr>
          <w:sz w:val="22"/>
          <w:szCs w:val="22"/>
        </w:rPr>
      </w:pPr>
    </w:p>
    <w:p w14:paraId="38C348F0"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Ông/Bà: ..............................................................................</w:t>
      </w:r>
    </w:p>
    <w:p w14:paraId="36D1FC53"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CCCD số: ..............................................................................</w:t>
      </w:r>
    </w:p>
    <w:p w14:paraId="30C9CD87"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Tel: .....................................................................................</w:t>
      </w:r>
    </w:p>
    <w:p w14:paraId="48DE718F"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Email: ..............................................................................</w:t>
      </w:r>
    </w:p>
    <w:p w14:paraId="18B759A9"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4CF772A6"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2. Đầu mối của Techcombank (RM):</w:t>
      </w:r>
    </w:p>
    <w:p w14:paraId="4BF6245E"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3CDE10BA"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w:t>
      </w:r>
    </w:p>
    <w:p w14:paraId="2E347C99"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w:t>
      </w:r>
    </w:p>
    <w:p w14:paraId="2E9CC8EF"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w:t>
      </w:r>
    </w:p>
    <w:p w14:paraId="4FD53A03"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421F5FFA"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Trong trường hợp có bất kỳ thay đổi nào về thông tin liên hệ quy định tại Điều 1 này, hai bên có nghĩa vụ thông báo trước cho nhau bằng văn bản.</w:t>
      </w:r>
    </w:p>
    <w:p w14:paraId="48B1E052"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6AF79635"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Điều 2: Quy trình thực hiện</w:t>
      </w:r>
    </w:p>
    <w:p w14:paraId="374A6917"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3CAE5852"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Bước 1:</w:t>
      </w:r>
    </w:p>
    <w:p w14:paraId="077F07C7"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xml:space="preserve"> Sau khi nhận được thông tin khách hàng có nhu cầu sử dụng sản phẩm/dịch vụ của Techcombank, Bên giới thiệu thực hiện gửi thông tin khách hàng tới đầu mối nhận thông tin khách hàng của Techcombank (HUB). Các trường hợp Bên giới thiệu không gửi thông tin khách hàng theo đúng các nội dung và cách thức như Techcombank quy định bên dưới, Bên giới thiệu sẽ không được nhận </w:t>
      </w:r>
      <w:r>
        <w:rPr>
          <w:sz w:val="22"/>
          <w:szCs w:val="22"/>
        </w:rPr>
        <w:t>thù lao</w:t>
      </w:r>
      <w:r w:rsidRPr="005001F5">
        <w:rPr>
          <w:sz w:val="22"/>
          <w:szCs w:val="22"/>
        </w:rPr>
        <w:t xml:space="preserve"> giới thiệu.</w:t>
      </w:r>
    </w:p>
    <w:p w14:paraId="2F5A036F"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Bên giới thiệu có thể gửi thông tin khách hàng cho Techcombank bằng một trong các cách như sau:</w:t>
      </w:r>
    </w:p>
    <w:p w14:paraId="2B427E43"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30F28803"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a. Mẫu email:</w:t>
      </w:r>
    </w:p>
    <w:p w14:paraId="6358B35B"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Địa chỉ email nhận khách hàng tại Techcombank:</w:t>
      </w:r>
    </w:p>
    <w:p w14:paraId="5CE582D9"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6BD9A209"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To: ...............@techcombank.com.vn</w:t>
      </w:r>
    </w:p>
    <w:p w14:paraId="172A1FFE"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Cc: ...............@techcombank.com.vn</w:t>
      </w:r>
    </w:p>
    <w:p w14:paraId="461A1C54" w14:textId="77777777" w:rsidR="00B56328" w:rsidRPr="005001F5" w:rsidRDefault="00B56328" w:rsidP="00B56328">
      <w:pPr>
        <w:spacing w:after="0" w:line="288" w:lineRule="auto"/>
        <w:jc w:val="both"/>
        <w:rPr>
          <w:rFonts w:ascii="Times New Roman" w:hAnsi="Times New Roman" w:cs="Times New Roman"/>
        </w:rPr>
      </w:pPr>
      <w:r w:rsidRPr="005001F5">
        <w:rPr>
          <w:rFonts w:ascii="Times New Roman" w:hAnsi="Times New Roman" w:cs="Times New Roman"/>
        </w:rPr>
        <w:t> </w:t>
      </w:r>
    </w:p>
    <w:p w14:paraId="72BDA02C"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lastRenderedPageBreak/>
        <w:t>Thông tin email cụ thể như sau:</w:t>
      </w:r>
    </w:p>
    <w:p w14:paraId="6FB6BA22"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500F97D2"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Tiêu đề email: Giới thiệu khách hàng (Tên khách hàng VIẾT HOA) có nhu cầu sử dụng sản phẩm/dịch vụ ……………………………</w:t>
      </w:r>
    </w:p>
    <w:p w14:paraId="01403BAB"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 </w:t>
      </w:r>
    </w:p>
    <w:p w14:paraId="183DC393"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Nội dung email gồm:</w:t>
      </w:r>
    </w:p>
    <w:p w14:paraId="14849794" w14:textId="77777777" w:rsidR="00B56328" w:rsidRPr="005001F5" w:rsidRDefault="00B56328" w:rsidP="00B56328">
      <w:pPr>
        <w:pStyle w:val="NormalWeb"/>
        <w:numPr>
          <w:ilvl w:val="0"/>
          <w:numId w:val="5"/>
        </w:numPr>
        <w:spacing w:before="0" w:beforeAutospacing="0" w:after="0" w:afterAutospacing="0" w:line="288" w:lineRule="auto"/>
        <w:ind w:left="450" w:hanging="270"/>
        <w:jc w:val="both"/>
        <w:rPr>
          <w:sz w:val="22"/>
          <w:szCs w:val="22"/>
        </w:rPr>
      </w:pPr>
      <w:r w:rsidRPr="005001F5">
        <w:rPr>
          <w:sz w:val="22"/>
          <w:szCs w:val="22"/>
        </w:rPr>
        <w:t>Tên khách hàng: ....................................................................................</w:t>
      </w:r>
    </w:p>
    <w:p w14:paraId="3DB7B815" w14:textId="77777777" w:rsidR="00B56328" w:rsidRPr="005001F5" w:rsidRDefault="00B56328" w:rsidP="00B56328">
      <w:pPr>
        <w:pStyle w:val="NormalWeb"/>
        <w:numPr>
          <w:ilvl w:val="0"/>
          <w:numId w:val="5"/>
        </w:numPr>
        <w:spacing w:before="0" w:beforeAutospacing="0" w:after="0" w:afterAutospacing="0" w:line="288" w:lineRule="auto"/>
        <w:ind w:left="450" w:hanging="270"/>
        <w:jc w:val="both"/>
        <w:rPr>
          <w:sz w:val="22"/>
          <w:szCs w:val="22"/>
        </w:rPr>
      </w:pPr>
      <w:r w:rsidRPr="005001F5">
        <w:rPr>
          <w:sz w:val="22"/>
          <w:szCs w:val="22"/>
        </w:rPr>
        <w:t>Điện thoại khách hàng: ..........................................................................</w:t>
      </w:r>
    </w:p>
    <w:p w14:paraId="4C1DDF5F" w14:textId="77777777" w:rsidR="00B56328" w:rsidRPr="005001F5" w:rsidRDefault="00B56328" w:rsidP="00B56328">
      <w:pPr>
        <w:pStyle w:val="NormalWeb"/>
        <w:numPr>
          <w:ilvl w:val="0"/>
          <w:numId w:val="5"/>
        </w:numPr>
        <w:spacing w:before="0" w:beforeAutospacing="0" w:after="0" w:afterAutospacing="0" w:line="288" w:lineRule="auto"/>
        <w:ind w:left="450" w:hanging="270"/>
        <w:jc w:val="both"/>
        <w:rPr>
          <w:sz w:val="22"/>
          <w:szCs w:val="22"/>
        </w:rPr>
      </w:pPr>
      <w:r w:rsidRPr="005001F5">
        <w:rPr>
          <w:sz w:val="22"/>
          <w:szCs w:val="22"/>
        </w:rPr>
        <w:t>Sản phẩm quan tâm: ................................................................................</w:t>
      </w:r>
    </w:p>
    <w:p w14:paraId="310F2AA9" w14:textId="77777777" w:rsidR="00B56328" w:rsidRPr="005001F5" w:rsidRDefault="00B56328" w:rsidP="00B56328">
      <w:pPr>
        <w:pStyle w:val="NormalWeb"/>
        <w:numPr>
          <w:ilvl w:val="0"/>
          <w:numId w:val="5"/>
        </w:numPr>
        <w:spacing w:before="0" w:beforeAutospacing="0" w:after="0" w:afterAutospacing="0" w:line="288" w:lineRule="auto"/>
        <w:ind w:left="450" w:hanging="270"/>
        <w:jc w:val="both"/>
        <w:rPr>
          <w:sz w:val="22"/>
          <w:szCs w:val="22"/>
        </w:rPr>
      </w:pPr>
      <w:r w:rsidRPr="005001F5">
        <w:rPr>
          <w:sz w:val="22"/>
          <w:szCs w:val="22"/>
        </w:rPr>
        <w:t>Địa chỉ gặp khách hàng: .........................................................................</w:t>
      </w:r>
    </w:p>
    <w:p w14:paraId="2DE4657F" w14:textId="77777777" w:rsidR="00B56328" w:rsidRPr="005001F5" w:rsidRDefault="00B56328" w:rsidP="00B56328">
      <w:pPr>
        <w:pStyle w:val="NormalWeb"/>
        <w:numPr>
          <w:ilvl w:val="0"/>
          <w:numId w:val="5"/>
        </w:numPr>
        <w:spacing w:before="0" w:beforeAutospacing="0" w:after="0" w:afterAutospacing="0" w:line="288" w:lineRule="auto"/>
        <w:ind w:left="450" w:hanging="270"/>
        <w:jc w:val="both"/>
        <w:rPr>
          <w:sz w:val="22"/>
          <w:szCs w:val="22"/>
        </w:rPr>
      </w:pPr>
      <w:r w:rsidRPr="005001F5">
        <w:rPr>
          <w:sz w:val="22"/>
          <w:szCs w:val="22"/>
        </w:rPr>
        <w:t>Tên chi nhánh tiếp nhận khách hàng (nếu có): ............................................................</w:t>
      </w:r>
    </w:p>
    <w:p w14:paraId="2E167348" w14:textId="77777777" w:rsidR="00B56328" w:rsidRPr="005001F5" w:rsidRDefault="00B56328" w:rsidP="00B56328">
      <w:pPr>
        <w:pStyle w:val="NormalWeb"/>
        <w:numPr>
          <w:ilvl w:val="0"/>
          <w:numId w:val="5"/>
        </w:numPr>
        <w:spacing w:before="0" w:beforeAutospacing="0" w:after="0" w:afterAutospacing="0" w:line="288" w:lineRule="auto"/>
        <w:ind w:left="450" w:hanging="270"/>
        <w:jc w:val="both"/>
        <w:rPr>
          <w:sz w:val="22"/>
          <w:szCs w:val="22"/>
        </w:rPr>
      </w:pPr>
      <w:r w:rsidRPr="005001F5">
        <w:rPr>
          <w:sz w:val="22"/>
          <w:szCs w:val="22"/>
        </w:rPr>
        <w:t>Tên chuyên viên khách hàng tiếp nhận Khách hàng (nếu có): ........................................</w:t>
      </w:r>
    </w:p>
    <w:p w14:paraId="2E516933" w14:textId="77777777" w:rsidR="00B56328" w:rsidRPr="005001F5" w:rsidRDefault="00B56328" w:rsidP="00B56328">
      <w:pPr>
        <w:pStyle w:val="NormalWeb"/>
        <w:spacing w:before="0" w:beforeAutospacing="0" w:after="0" w:afterAutospacing="0" w:line="288" w:lineRule="auto"/>
        <w:jc w:val="both"/>
        <w:rPr>
          <w:sz w:val="22"/>
          <w:szCs w:val="22"/>
        </w:rPr>
      </w:pPr>
    </w:p>
    <w:p w14:paraId="043D8D6B" w14:textId="77777777" w:rsidR="00B56328" w:rsidRPr="005001F5" w:rsidRDefault="00B56328" w:rsidP="00B56328">
      <w:pPr>
        <w:pStyle w:val="NormalWeb"/>
        <w:numPr>
          <w:ilvl w:val="0"/>
          <w:numId w:val="1"/>
        </w:numPr>
        <w:spacing w:before="0" w:beforeAutospacing="0" w:after="0" w:afterAutospacing="0" w:line="288" w:lineRule="auto"/>
        <w:jc w:val="both"/>
        <w:rPr>
          <w:b/>
          <w:bCs/>
          <w:sz w:val="22"/>
          <w:szCs w:val="22"/>
          <w:lang w:val="vi-VN"/>
        </w:rPr>
      </w:pPr>
      <w:r w:rsidRPr="005001F5">
        <w:rPr>
          <w:b/>
          <w:bCs/>
          <w:sz w:val="22"/>
          <w:szCs w:val="22"/>
        </w:rPr>
        <w:t>Gửi thông tin qua SMS</w:t>
      </w:r>
    </w:p>
    <w:p w14:paraId="4866E4B6" w14:textId="77777777" w:rsidR="00B56328" w:rsidRPr="005001F5" w:rsidRDefault="00B56328" w:rsidP="00B56328">
      <w:pPr>
        <w:pStyle w:val="NormalWeb"/>
        <w:spacing w:before="0" w:beforeAutospacing="0" w:after="0" w:afterAutospacing="0" w:line="288" w:lineRule="auto"/>
        <w:ind w:left="720"/>
        <w:jc w:val="both"/>
        <w:rPr>
          <w:b/>
          <w:bCs/>
          <w:sz w:val="22"/>
          <w:szCs w:val="22"/>
          <w:lang w:val="vi-VN"/>
        </w:rPr>
      </w:pPr>
    </w:p>
    <w:p w14:paraId="2E6105B7" w14:textId="77777777" w:rsidR="00B56328" w:rsidRPr="005001F5" w:rsidRDefault="00B56328" w:rsidP="00B56328">
      <w:pPr>
        <w:pStyle w:val="NormalWeb"/>
        <w:spacing w:before="0" w:beforeAutospacing="0" w:after="0" w:afterAutospacing="0" w:line="288" w:lineRule="auto"/>
        <w:jc w:val="both"/>
        <w:rPr>
          <w:sz w:val="22"/>
          <w:szCs w:val="22"/>
          <w:lang w:val="vi-VN"/>
        </w:rPr>
      </w:pPr>
      <w:r w:rsidRPr="005001F5">
        <w:rPr>
          <w:sz w:val="22"/>
          <w:szCs w:val="22"/>
          <w:lang w:val="vi-VN"/>
        </w:rPr>
        <w:t>Bước 2: Sau khi nhận được thông tin khách hàng, Techcombank thực hiện phản hồi đã nhận được thông tin khách hàng tới Bên giới thiệu và yêu cầu bổ sung thêm thông tin (nếu có).</w:t>
      </w:r>
    </w:p>
    <w:p w14:paraId="5B251106" w14:textId="77777777" w:rsidR="00B56328" w:rsidRPr="005001F5" w:rsidRDefault="00B56328" w:rsidP="00B56328">
      <w:pPr>
        <w:pStyle w:val="NormalWeb"/>
        <w:spacing w:before="0" w:beforeAutospacing="0" w:after="0" w:afterAutospacing="0" w:line="288" w:lineRule="auto"/>
        <w:jc w:val="both"/>
        <w:rPr>
          <w:sz w:val="22"/>
          <w:szCs w:val="22"/>
          <w:lang w:val="vi-VN"/>
        </w:rPr>
      </w:pPr>
      <w:r w:rsidRPr="005001F5">
        <w:rPr>
          <w:sz w:val="22"/>
          <w:szCs w:val="22"/>
          <w:lang w:val="vi-VN"/>
        </w:rPr>
        <w:t>Bước 3: Techcombank thực hiện liên lạc tới khách hàng và thực hiện tư vấn, thẩm định khách hàng.</w:t>
      </w:r>
    </w:p>
    <w:p w14:paraId="380B0153" w14:textId="77777777" w:rsidR="00B56328" w:rsidRPr="005001F5" w:rsidRDefault="00B56328" w:rsidP="00B56328">
      <w:pPr>
        <w:pStyle w:val="NormalWeb"/>
        <w:spacing w:before="0" w:beforeAutospacing="0" w:after="0" w:afterAutospacing="0" w:line="288" w:lineRule="auto"/>
        <w:jc w:val="both"/>
        <w:rPr>
          <w:sz w:val="22"/>
          <w:szCs w:val="22"/>
          <w:lang w:val="vi-VN"/>
        </w:rPr>
      </w:pPr>
      <w:r w:rsidRPr="005001F5">
        <w:rPr>
          <w:sz w:val="22"/>
          <w:szCs w:val="22"/>
          <w:lang w:val="vi-VN"/>
        </w:rPr>
        <w:t>Bước 4: Định kỳ hàng tháng vào ngày 25, Techcombank thực hiện tổng hợp, đối chiếu số lượng khách hàng và Người giới thiệu đáp ứng điều kiện nhận thù lao giới thiệu. Techcombank thực hiện thanh toán thù lao cho các khoản mà Techcombank đã chốt số liệu, trong vòng 15 ngày làm việc kể từ ngày nhận được đầy đủ hồ sơ thanh toán theo quy định tại Hợp đồng này.</w:t>
      </w:r>
    </w:p>
    <w:p w14:paraId="193EA772" w14:textId="77777777" w:rsidR="00B56328" w:rsidRPr="005001F5" w:rsidRDefault="00B56328" w:rsidP="00B56328">
      <w:pPr>
        <w:pStyle w:val="NormalWeb"/>
        <w:spacing w:before="0" w:beforeAutospacing="0" w:after="0" w:afterAutospacing="0" w:line="288" w:lineRule="auto"/>
        <w:jc w:val="both"/>
        <w:rPr>
          <w:sz w:val="22"/>
          <w:szCs w:val="22"/>
          <w:lang w:val="vi-VN"/>
        </w:rPr>
      </w:pPr>
    </w:p>
    <w:p w14:paraId="13AA6F2C" w14:textId="77777777" w:rsidR="00B56328" w:rsidRPr="005001F5" w:rsidRDefault="00B56328" w:rsidP="00B56328">
      <w:pPr>
        <w:pStyle w:val="NormalWeb"/>
        <w:spacing w:before="0" w:beforeAutospacing="0" w:after="0" w:afterAutospacing="0" w:line="288" w:lineRule="auto"/>
        <w:jc w:val="both"/>
        <w:rPr>
          <w:sz w:val="22"/>
          <w:szCs w:val="22"/>
          <w:lang w:val="vi-VN"/>
        </w:rPr>
      </w:pPr>
      <w:r w:rsidRPr="005001F5">
        <w:rPr>
          <w:sz w:val="22"/>
          <w:szCs w:val="22"/>
          <w:lang w:val="vi-VN"/>
        </w:rPr>
        <w:t>Bước 5: Bên được giới thiệu thực hiện nhận thanh toán.</w:t>
      </w:r>
    </w:p>
    <w:p w14:paraId="0C77ABA7" w14:textId="77777777" w:rsidR="00B56328" w:rsidRPr="005001F5" w:rsidRDefault="00B56328" w:rsidP="00B56328">
      <w:pPr>
        <w:pStyle w:val="NormalWeb"/>
        <w:spacing w:before="0" w:beforeAutospacing="0" w:after="0" w:afterAutospacing="0" w:line="288" w:lineRule="auto"/>
        <w:jc w:val="both"/>
        <w:rPr>
          <w:sz w:val="22"/>
          <w:szCs w:val="22"/>
          <w:lang w:val="vi-VN"/>
        </w:rPr>
      </w:pPr>
    </w:p>
    <w:p w14:paraId="6600CFC7" w14:textId="77777777" w:rsidR="00B56328" w:rsidRPr="005001F5" w:rsidRDefault="00B56328" w:rsidP="00B56328">
      <w:pPr>
        <w:pStyle w:val="NormalWeb"/>
        <w:spacing w:before="0" w:beforeAutospacing="0" w:after="0" w:afterAutospacing="0" w:line="288" w:lineRule="auto"/>
        <w:jc w:val="both"/>
        <w:rPr>
          <w:sz w:val="22"/>
          <w:szCs w:val="22"/>
        </w:rPr>
      </w:pPr>
      <w:r w:rsidRPr="005001F5">
        <w:rPr>
          <w:sz w:val="22"/>
          <w:szCs w:val="22"/>
        </w:rPr>
        <w:t>Điều 3: Điều khoản thi hành</w:t>
      </w:r>
    </w:p>
    <w:p w14:paraId="482FE247" w14:textId="77777777" w:rsidR="00B56328" w:rsidRPr="005001F5" w:rsidRDefault="00B56328" w:rsidP="00B56328">
      <w:pPr>
        <w:pStyle w:val="NormalWeb"/>
        <w:spacing w:before="0" w:beforeAutospacing="0" w:after="0" w:afterAutospacing="0" w:line="288" w:lineRule="auto"/>
        <w:ind w:left="450" w:hanging="360"/>
        <w:jc w:val="both"/>
        <w:rPr>
          <w:sz w:val="22"/>
          <w:szCs w:val="22"/>
        </w:rPr>
      </w:pPr>
    </w:p>
    <w:p w14:paraId="7008A797" w14:textId="77777777" w:rsidR="00B56328" w:rsidRPr="005001F5" w:rsidRDefault="00B56328" w:rsidP="00B56328">
      <w:pPr>
        <w:pStyle w:val="NormalWeb"/>
        <w:numPr>
          <w:ilvl w:val="0"/>
          <w:numId w:val="6"/>
        </w:numPr>
        <w:spacing w:before="0" w:beforeAutospacing="0" w:after="0" w:afterAutospacing="0" w:line="288" w:lineRule="auto"/>
        <w:ind w:left="450"/>
        <w:jc w:val="both"/>
        <w:rPr>
          <w:sz w:val="22"/>
          <w:szCs w:val="22"/>
        </w:rPr>
      </w:pPr>
      <w:r w:rsidRPr="005001F5">
        <w:rPr>
          <w:sz w:val="22"/>
          <w:szCs w:val="22"/>
        </w:rPr>
        <w:t>Phụ lục này có hiệu lực kể từ ngày ký Hợp đồng giới thiệu. Phụ lục hợp đồng này là bộ phận không thể tách rời của Hợp đồng giới thiệu số ………………… ký ngày …………………</w:t>
      </w:r>
    </w:p>
    <w:p w14:paraId="171237FB" w14:textId="77777777" w:rsidR="00B56328" w:rsidRPr="005001F5" w:rsidRDefault="00B56328" w:rsidP="00B56328">
      <w:pPr>
        <w:pStyle w:val="NormalWeb"/>
        <w:spacing w:before="0" w:beforeAutospacing="0" w:after="0" w:afterAutospacing="0" w:line="288" w:lineRule="auto"/>
        <w:ind w:left="450" w:hanging="360"/>
        <w:jc w:val="both"/>
        <w:rPr>
          <w:sz w:val="22"/>
          <w:szCs w:val="22"/>
        </w:rPr>
      </w:pPr>
    </w:p>
    <w:p w14:paraId="30FA4FDB" w14:textId="77777777" w:rsidR="00B56328" w:rsidRPr="005001F5" w:rsidRDefault="00B56328" w:rsidP="00B56328">
      <w:pPr>
        <w:pStyle w:val="NormalWeb"/>
        <w:numPr>
          <w:ilvl w:val="0"/>
          <w:numId w:val="6"/>
        </w:numPr>
        <w:spacing w:before="0" w:beforeAutospacing="0" w:after="0" w:afterAutospacing="0" w:line="288" w:lineRule="auto"/>
        <w:ind w:left="450"/>
        <w:jc w:val="both"/>
        <w:rPr>
          <w:sz w:val="22"/>
          <w:szCs w:val="22"/>
        </w:rPr>
      </w:pPr>
      <w:r w:rsidRPr="005001F5">
        <w:rPr>
          <w:sz w:val="22"/>
          <w:szCs w:val="22"/>
        </w:rPr>
        <w:t>Các bên đã tự đọc nguyên văn Phụ lục hợp đồng này, đã hiểu rõ quyền, nghĩa vụ, lợi ích hợp pháp của mình. Phụ lục này được lập thành 02 (hai) bản có giá trị pháp lý như nhau, mỗi bên giữ 01 (một) bản.</w:t>
      </w:r>
    </w:p>
    <w:p w14:paraId="0DD65CD4" w14:textId="77777777" w:rsidR="00B56328" w:rsidRPr="005001F5" w:rsidRDefault="00B56328" w:rsidP="00B56328">
      <w:pPr>
        <w:pStyle w:val="NormalWeb"/>
        <w:spacing w:before="0" w:beforeAutospacing="0" w:after="0" w:afterAutospacing="0" w:line="288" w:lineRule="auto"/>
        <w:jc w:val="both"/>
        <w:rPr>
          <w:sz w:val="22"/>
          <w:szCs w:val="22"/>
        </w:rPr>
      </w:pPr>
    </w:p>
    <w:p w14:paraId="73B3E371" w14:textId="77777777" w:rsidR="00B56328" w:rsidRPr="005001F5" w:rsidRDefault="00B56328" w:rsidP="00B56328">
      <w:pPr>
        <w:pStyle w:val="NormalWeb"/>
        <w:spacing w:before="0" w:beforeAutospacing="0" w:after="0" w:afterAutospacing="0" w:line="288" w:lineRule="auto"/>
        <w:jc w:val="both"/>
        <w:rPr>
          <w:sz w:val="22"/>
          <w:szCs w:val="22"/>
        </w:rPr>
      </w:pPr>
    </w:p>
    <w:p w14:paraId="57294941" w14:textId="77777777" w:rsidR="00B56328" w:rsidRPr="005001F5" w:rsidRDefault="00B56328" w:rsidP="00B56328">
      <w:pPr>
        <w:spacing w:after="0" w:line="288" w:lineRule="auto"/>
        <w:jc w:val="center"/>
        <w:rPr>
          <w:rFonts w:ascii="Times New Roman" w:hAnsi="Times New Roman" w:cs="Times New Roman"/>
        </w:rPr>
      </w:pPr>
      <w:r w:rsidRPr="005001F5">
        <w:rPr>
          <w:rFonts w:ascii="Times New Roman" w:hAnsi="Times New Roman" w:cs="Times New Roman"/>
        </w:rPr>
        <w:t>BÊN GIỚI THIỆU                                            BÊN ĐƯỢC GIỚI THIỆU</w:t>
      </w:r>
    </w:p>
    <w:p w14:paraId="4264E555" w14:textId="77777777" w:rsidR="00565ED3" w:rsidRDefault="00565ED3"/>
    <w:sectPr w:rsidR="00565ED3" w:rsidSect="00B56328">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547C" w14:textId="77777777" w:rsidR="00AA7E76" w:rsidRDefault="00AA7E76" w:rsidP="00B56328">
      <w:pPr>
        <w:spacing w:after="0" w:line="240" w:lineRule="auto"/>
      </w:pPr>
      <w:r>
        <w:separator/>
      </w:r>
    </w:p>
  </w:endnote>
  <w:endnote w:type="continuationSeparator" w:id="0">
    <w:p w14:paraId="1C4392B1" w14:textId="77777777" w:rsidR="00AA7E76" w:rsidRDefault="00AA7E76" w:rsidP="00B5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2F55" w14:textId="448A87E4" w:rsidR="00B56328" w:rsidRDefault="00DB2547">
    <w:pPr>
      <w:pStyle w:val="Footer"/>
    </w:pPr>
    <w:r>
      <w:rPr>
        <w:noProof/>
      </w:rPr>
      <mc:AlternateContent>
        <mc:Choice Requires="wps">
          <w:drawing>
            <wp:anchor distT="0" distB="0" distL="0" distR="0" simplePos="0" relativeHeight="251659264" behindDoc="0" locked="0" layoutInCell="1" allowOverlap="1" wp14:anchorId="118C1B22" wp14:editId="109146E4">
              <wp:simplePos x="635" y="635"/>
              <wp:positionH relativeFrom="page">
                <wp:align>center</wp:align>
              </wp:positionH>
              <wp:positionV relativeFrom="page">
                <wp:align>bottom</wp:align>
              </wp:positionV>
              <wp:extent cx="1196340" cy="357505"/>
              <wp:effectExtent l="0" t="0" r="3810" b="0"/>
              <wp:wrapNone/>
              <wp:docPr id="557267497" name="Text Box 4"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340" cy="357505"/>
                      </a:xfrm>
                      <a:prstGeom prst="rect">
                        <a:avLst/>
                      </a:prstGeom>
                      <a:noFill/>
                      <a:ln>
                        <a:noFill/>
                      </a:ln>
                    </wps:spPr>
                    <wps:txbx>
                      <w:txbxContent>
                        <w:p w14:paraId="74086267" w14:textId="00B410F8" w:rsidR="00DB2547" w:rsidRPr="00DB2547" w:rsidRDefault="00DB2547" w:rsidP="00DB2547">
                          <w:pPr>
                            <w:spacing w:after="0"/>
                            <w:rPr>
                              <w:rFonts w:ascii="Aptos" w:eastAsia="Aptos" w:hAnsi="Aptos" w:cs="Aptos"/>
                              <w:noProof/>
                              <w:color w:val="FF0000"/>
                              <w:sz w:val="20"/>
                              <w:szCs w:val="20"/>
                            </w:rPr>
                          </w:pPr>
                          <w:r w:rsidRPr="00DB2547">
                            <w:rPr>
                              <w:rFonts w:ascii="Aptos" w:eastAsia="Aptos" w:hAnsi="Aptos" w:cs="Aptos"/>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C1B22" id="_x0000_t202" coordsize="21600,21600" o:spt="202" path="m,l,21600r21600,l21600,xe">
              <v:stroke joinstyle="miter"/>
              <v:path gradientshapeok="t" o:connecttype="rect"/>
            </v:shapetype>
            <v:shape id="Text Box 4" o:spid="_x0000_s1026" type="#_x0000_t202" alt="TCB Public Document" style="position:absolute;margin-left:0;margin-top:0;width:94.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" filled="f" stroked="f">
              <v:fill o:detectmouseclick="t"/>
              <v:textbox style="mso-fit-shape-to-text:t" inset="0,0,0,15pt">
                <w:txbxContent>
                  <w:p w14:paraId="74086267" w14:textId="00B410F8" w:rsidR="00DB2547" w:rsidRPr="00DB2547" w:rsidRDefault="00DB2547" w:rsidP="00DB2547">
                    <w:pPr>
                      <w:spacing w:after="0"/>
                      <w:rPr>
                        <w:rFonts w:ascii="Aptos" w:eastAsia="Aptos" w:hAnsi="Aptos" w:cs="Aptos"/>
                        <w:noProof/>
                        <w:color w:val="FF0000"/>
                        <w:sz w:val="20"/>
                        <w:szCs w:val="20"/>
                      </w:rPr>
                    </w:pPr>
                    <w:r w:rsidRPr="00DB2547">
                      <w:rPr>
                        <w:rFonts w:ascii="Aptos" w:eastAsia="Aptos" w:hAnsi="Aptos" w:cs="Aptos"/>
                        <w:noProof/>
                        <w:color w:val="FF0000"/>
                        <w:sz w:val="20"/>
                        <w:szCs w:val="20"/>
                      </w:rPr>
                      <w:t>TCB Public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C466" w14:textId="6BEB33DA" w:rsidR="00B56328" w:rsidRPr="007101EF" w:rsidRDefault="00DB2547" w:rsidP="007101EF">
    <w:pPr>
      <w:pStyle w:val="Footer"/>
    </w:pPr>
    <w:r>
      <w:rPr>
        <w:noProof/>
      </w:rPr>
      <mc:AlternateContent>
        <mc:Choice Requires="wps">
          <w:drawing>
            <wp:anchor distT="0" distB="0" distL="0" distR="0" simplePos="0" relativeHeight="251660288" behindDoc="0" locked="0" layoutInCell="1" allowOverlap="1" wp14:anchorId="39313103" wp14:editId="026C6425">
              <wp:simplePos x="914400" y="9429750"/>
              <wp:positionH relativeFrom="page">
                <wp:align>center</wp:align>
              </wp:positionH>
              <wp:positionV relativeFrom="page">
                <wp:align>bottom</wp:align>
              </wp:positionV>
              <wp:extent cx="1196340" cy="357505"/>
              <wp:effectExtent l="0" t="0" r="3810" b="0"/>
              <wp:wrapNone/>
              <wp:docPr id="176556980" name="Text Box 5"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340" cy="357505"/>
                      </a:xfrm>
                      <a:prstGeom prst="rect">
                        <a:avLst/>
                      </a:prstGeom>
                      <a:noFill/>
                      <a:ln>
                        <a:noFill/>
                      </a:ln>
                    </wps:spPr>
                    <wps:txbx>
                      <w:txbxContent>
                        <w:p w14:paraId="5DFABAAD" w14:textId="76D865F2" w:rsidR="00DB2547" w:rsidRPr="00DB2547" w:rsidRDefault="00DB2547" w:rsidP="00DB2547">
                          <w:pPr>
                            <w:spacing w:after="0"/>
                            <w:rPr>
                              <w:rFonts w:ascii="Aptos" w:eastAsia="Aptos" w:hAnsi="Aptos" w:cs="Aptos"/>
                              <w:noProof/>
                              <w:color w:val="FF0000"/>
                              <w:sz w:val="20"/>
                              <w:szCs w:val="20"/>
                            </w:rPr>
                          </w:pPr>
                          <w:r w:rsidRPr="00DB2547">
                            <w:rPr>
                              <w:rFonts w:ascii="Aptos" w:eastAsia="Aptos" w:hAnsi="Aptos" w:cs="Aptos"/>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13103" id="_x0000_t202" coordsize="21600,21600" o:spt="202" path="m,l,21600r21600,l21600,xe">
              <v:stroke joinstyle="miter"/>
              <v:path gradientshapeok="t" o:connecttype="rect"/>
            </v:shapetype>
            <v:shape id="Text Box 5" o:spid="_x0000_s1027" type="#_x0000_t202" alt="TCB Public Document" style="position:absolute;margin-left:0;margin-top:0;width:94.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" filled="f" stroked="f">
              <v:fill o:detectmouseclick="t"/>
              <v:textbox style="mso-fit-shape-to-text:t" inset="0,0,0,15pt">
                <w:txbxContent>
                  <w:p w14:paraId="5DFABAAD" w14:textId="76D865F2" w:rsidR="00DB2547" w:rsidRPr="00DB2547" w:rsidRDefault="00DB2547" w:rsidP="00DB2547">
                    <w:pPr>
                      <w:spacing w:after="0"/>
                      <w:rPr>
                        <w:rFonts w:ascii="Aptos" w:eastAsia="Aptos" w:hAnsi="Aptos" w:cs="Aptos"/>
                        <w:noProof/>
                        <w:color w:val="FF0000"/>
                        <w:sz w:val="20"/>
                        <w:szCs w:val="20"/>
                      </w:rPr>
                    </w:pPr>
                    <w:r w:rsidRPr="00DB2547">
                      <w:rPr>
                        <w:rFonts w:ascii="Aptos" w:eastAsia="Aptos" w:hAnsi="Aptos" w:cs="Aptos"/>
                        <w:noProof/>
                        <w:color w:val="FF0000"/>
                        <w:sz w:val="20"/>
                        <w:szCs w:val="20"/>
                      </w:rPr>
                      <w:t>TCB Public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3664" w14:textId="099DC8F1" w:rsidR="00B56328" w:rsidRDefault="00DB2547">
    <w:pPr>
      <w:pStyle w:val="Footer"/>
    </w:pPr>
    <w:r>
      <w:rPr>
        <w:noProof/>
      </w:rPr>
      <mc:AlternateContent>
        <mc:Choice Requires="wps">
          <w:drawing>
            <wp:anchor distT="0" distB="0" distL="0" distR="0" simplePos="0" relativeHeight="251658240" behindDoc="0" locked="0" layoutInCell="1" allowOverlap="1" wp14:anchorId="05328E16" wp14:editId="09998726">
              <wp:simplePos x="635" y="635"/>
              <wp:positionH relativeFrom="page">
                <wp:align>center</wp:align>
              </wp:positionH>
              <wp:positionV relativeFrom="page">
                <wp:align>bottom</wp:align>
              </wp:positionV>
              <wp:extent cx="1196340" cy="357505"/>
              <wp:effectExtent l="0" t="0" r="3810" b="0"/>
              <wp:wrapNone/>
              <wp:docPr id="2110888670" name="Text Box 3" descr="TCB 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340" cy="357505"/>
                      </a:xfrm>
                      <a:prstGeom prst="rect">
                        <a:avLst/>
                      </a:prstGeom>
                      <a:noFill/>
                      <a:ln>
                        <a:noFill/>
                      </a:ln>
                    </wps:spPr>
                    <wps:txbx>
                      <w:txbxContent>
                        <w:p w14:paraId="2852F9A6" w14:textId="124019DE" w:rsidR="00DB2547" w:rsidRPr="00DB2547" w:rsidRDefault="00DB2547" w:rsidP="00DB2547">
                          <w:pPr>
                            <w:spacing w:after="0"/>
                            <w:rPr>
                              <w:rFonts w:ascii="Aptos" w:eastAsia="Aptos" w:hAnsi="Aptos" w:cs="Aptos"/>
                              <w:noProof/>
                              <w:color w:val="FF0000"/>
                              <w:sz w:val="20"/>
                              <w:szCs w:val="20"/>
                            </w:rPr>
                          </w:pPr>
                          <w:r w:rsidRPr="00DB2547">
                            <w:rPr>
                              <w:rFonts w:ascii="Aptos" w:eastAsia="Aptos" w:hAnsi="Aptos" w:cs="Aptos"/>
                              <w:noProof/>
                              <w:color w:val="FF0000"/>
                              <w:sz w:val="20"/>
                              <w:szCs w:val="20"/>
                            </w:rPr>
                            <w:t>TCB 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28E16" id="_x0000_t202" coordsize="21600,21600" o:spt="202" path="m,l,21600r21600,l21600,xe">
              <v:stroke joinstyle="miter"/>
              <v:path gradientshapeok="t" o:connecttype="rect"/>
            </v:shapetype>
            <v:shape id="Text Box 3" o:spid="_x0000_s1028" type="#_x0000_t202" alt="TCB Public Document" style="position:absolute;margin-left:0;margin-top:0;width:94.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" filled="f" stroked="f">
              <v:fill o:detectmouseclick="t"/>
              <v:textbox style="mso-fit-shape-to-text:t" inset="0,0,0,15pt">
                <w:txbxContent>
                  <w:p w14:paraId="2852F9A6" w14:textId="124019DE" w:rsidR="00DB2547" w:rsidRPr="00DB2547" w:rsidRDefault="00DB2547" w:rsidP="00DB2547">
                    <w:pPr>
                      <w:spacing w:after="0"/>
                      <w:rPr>
                        <w:rFonts w:ascii="Aptos" w:eastAsia="Aptos" w:hAnsi="Aptos" w:cs="Aptos"/>
                        <w:noProof/>
                        <w:color w:val="FF0000"/>
                        <w:sz w:val="20"/>
                        <w:szCs w:val="20"/>
                      </w:rPr>
                    </w:pPr>
                    <w:r w:rsidRPr="00DB2547">
                      <w:rPr>
                        <w:rFonts w:ascii="Aptos" w:eastAsia="Aptos" w:hAnsi="Aptos" w:cs="Aptos"/>
                        <w:noProof/>
                        <w:color w:val="FF0000"/>
                        <w:sz w:val="20"/>
                        <w:szCs w:val="20"/>
                      </w:rPr>
                      <w:t>TCB Public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AF21" w14:textId="77777777" w:rsidR="00AA7E76" w:rsidRDefault="00AA7E76" w:rsidP="00B56328">
      <w:pPr>
        <w:spacing w:after="0" w:line="240" w:lineRule="auto"/>
      </w:pPr>
      <w:r>
        <w:separator/>
      </w:r>
    </w:p>
  </w:footnote>
  <w:footnote w:type="continuationSeparator" w:id="0">
    <w:p w14:paraId="311251E6" w14:textId="77777777" w:rsidR="00AA7E76" w:rsidRDefault="00AA7E76" w:rsidP="00B56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ED74" w14:textId="77777777" w:rsidR="007101EF" w:rsidRDefault="00710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C481" w14:textId="77777777" w:rsidR="007101EF" w:rsidRDefault="00710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DB3B" w14:textId="77777777" w:rsidR="007101EF" w:rsidRDefault="00710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345"/>
    <w:multiLevelType w:val="hybridMultilevel"/>
    <w:tmpl w:val="29201C9C"/>
    <w:lvl w:ilvl="0" w:tplc="A300C156">
      <w:start w:val="1"/>
      <w:numFmt w:val="lowerLetter"/>
      <w:lvlText w:val="%1."/>
      <w:lvlJc w:val="left"/>
      <w:pPr>
        <w:ind w:left="720" w:hanging="360"/>
      </w:pPr>
      <w:rPr>
        <w:rFonts w:hint="default"/>
        <w:b w:val="0"/>
        <w:bCs w:val="0"/>
      </w:rPr>
    </w:lvl>
    <w:lvl w:ilvl="1" w:tplc="CFE667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53A64"/>
    <w:multiLevelType w:val="hybridMultilevel"/>
    <w:tmpl w:val="F8A46DAC"/>
    <w:lvl w:ilvl="0" w:tplc="B066D868">
      <w:start w:val="1"/>
      <w:numFmt w:val="lowerRoman"/>
      <w:lvlText w:val="%1."/>
      <w:lvlJc w:val="left"/>
      <w:pPr>
        <w:ind w:left="720" w:hanging="360"/>
      </w:pPr>
      <w:rPr>
        <w:rFonts w:hint="default"/>
        <w:b w:val="0"/>
        <w:bCs w:val="0"/>
      </w:rPr>
    </w:lvl>
    <w:lvl w:ilvl="1" w:tplc="37DC4554">
      <w:start w:val="1"/>
      <w:numFmt w:val="lowerRoman"/>
      <w:lvlText w:val="(%2)."/>
      <w:lvlJc w:val="left"/>
      <w:pPr>
        <w:ind w:left="72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853F4"/>
    <w:multiLevelType w:val="hybridMultilevel"/>
    <w:tmpl w:val="F0F0A5CA"/>
    <w:lvl w:ilvl="0" w:tplc="92DC9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D5474"/>
    <w:multiLevelType w:val="hybridMultilevel"/>
    <w:tmpl w:val="C89EC822"/>
    <w:lvl w:ilvl="0" w:tplc="A300C156">
      <w:start w:val="1"/>
      <w:numFmt w:val="lowerLetter"/>
      <w:lvlText w:val="%1."/>
      <w:lvlJc w:val="left"/>
      <w:pPr>
        <w:ind w:left="720" w:hanging="360"/>
      </w:pPr>
      <w:rPr>
        <w:rFonts w:hint="default"/>
        <w:b w:val="0"/>
        <w:bCs w:val="0"/>
      </w:rPr>
    </w:lvl>
    <w:lvl w:ilvl="1" w:tplc="6902E7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01EF0"/>
    <w:multiLevelType w:val="hybridMultilevel"/>
    <w:tmpl w:val="40A8EFD8"/>
    <w:lvl w:ilvl="0" w:tplc="A300C15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863D3"/>
    <w:multiLevelType w:val="multilevel"/>
    <w:tmpl w:val="B8CCE7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1867C09"/>
    <w:multiLevelType w:val="multilevel"/>
    <w:tmpl w:val="8D9AF334"/>
    <w:lvl w:ilvl="0">
      <w:start w:val="2"/>
      <w:numFmt w:val="decimal"/>
      <w:lvlText w:val="%1."/>
      <w:lvlJc w:val="left"/>
      <w:pPr>
        <w:ind w:left="360" w:hanging="360"/>
      </w:pPr>
      <w:rPr>
        <w:rFonts w:hint="default"/>
        <w:b/>
      </w:rPr>
    </w:lvl>
    <w:lvl w:ilvl="1">
      <w:start w:val="4"/>
      <w:numFmt w:val="decimal"/>
      <w:lvlText w:val="%1.%2."/>
      <w:lvlJc w:val="left"/>
      <w:pPr>
        <w:ind w:left="990" w:hanging="360"/>
      </w:pPr>
      <w:rPr>
        <w:rFonts w:hint="default"/>
        <w:b/>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7" w15:restartNumberingAfterBreak="0">
    <w:nsid w:val="72014E8A"/>
    <w:multiLevelType w:val="hybridMultilevel"/>
    <w:tmpl w:val="32D23104"/>
    <w:lvl w:ilvl="0" w:tplc="2E16597C">
      <w:start w:val="1"/>
      <w:numFmt w:val="decimal"/>
      <w:lvlText w:val="3.%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804E8"/>
    <w:multiLevelType w:val="multilevel"/>
    <w:tmpl w:val="EFD8B3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7044277">
    <w:abstractNumId w:val="0"/>
  </w:num>
  <w:num w:numId="2" w16cid:durableId="1066683004">
    <w:abstractNumId w:val="4"/>
  </w:num>
  <w:num w:numId="3" w16cid:durableId="154106831">
    <w:abstractNumId w:val="3"/>
  </w:num>
  <w:num w:numId="4" w16cid:durableId="2100516002">
    <w:abstractNumId w:val="1"/>
  </w:num>
  <w:num w:numId="5" w16cid:durableId="974021856">
    <w:abstractNumId w:val="2"/>
  </w:num>
  <w:num w:numId="6" w16cid:durableId="7948024">
    <w:abstractNumId w:val="7"/>
  </w:num>
  <w:num w:numId="7" w16cid:durableId="1672103391">
    <w:abstractNumId w:val="6"/>
  </w:num>
  <w:num w:numId="8" w16cid:durableId="2119130722">
    <w:abstractNumId w:val="8"/>
  </w:num>
  <w:num w:numId="9" w16cid:durableId="39981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28"/>
    <w:rsid w:val="002214CB"/>
    <w:rsid w:val="004129F7"/>
    <w:rsid w:val="00565ED3"/>
    <w:rsid w:val="0062648C"/>
    <w:rsid w:val="0064393F"/>
    <w:rsid w:val="006D707F"/>
    <w:rsid w:val="007101EF"/>
    <w:rsid w:val="007A2106"/>
    <w:rsid w:val="00AA7E76"/>
    <w:rsid w:val="00B56328"/>
    <w:rsid w:val="00B663C2"/>
    <w:rsid w:val="00D079B2"/>
    <w:rsid w:val="00DB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DEF2"/>
  <w15:chartTrackingRefBased/>
  <w15:docId w15:val="{4AFF4557-27A6-48E8-AF7E-92BD3C33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28"/>
    <w:pPr>
      <w:spacing w:line="259" w:lineRule="auto"/>
    </w:pPr>
    <w:rPr>
      <w:sz w:val="22"/>
      <w:szCs w:val="22"/>
    </w:rPr>
  </w:style>
  <w:style w:type="paragraph" w:styleId="Heading1">
    <w:name w:val="heading 1"/>
    <w:basedOn w:val="Normal"/>
    <w:next w:val="Normal"/>
    <w:link w:val="Heading1Char"/>
    <w:uiPriority w:val="9"/>
    <w:qFormat/>
    <w:rsid w:val="00B56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328"/>
    <w:rPr>
      <w:rFonts w:eastAsiaTheme="majorEastAsia" w:cstheme="majorBidi"/>
      <w:color w:val="272727" w:themeColor="text1" w:themeTint="D8"/>
    </w:rPr>
  </w:style>
  <w:style w:type="paragraph" w:styleId="Title">
    <w:name w:val="Title"/>
    <w:basedOn w:val="Normal"/>
    <w:next w:val="Normal"/>
    <w:link w:val="TitleChar"/>
    <w:uiPriority w:val="10"/>
    <w:qFormat/>
    <w:rsid w:val="00B56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328"/>
    <w:pPr>
      <w:spacing w:before="160"/>
      <w:jc w:val="center"/>
    </w:pPr>
    <w:rPr>
      <w:i/>
      <w:iCs/>
      <w:color w:val="404040" w:themeColor="text1" w:themeTint="BF"/>
    </w:rPr>
  </w:style>
  <w:style w:type="character" w:customStyle="1" w:styleId="QuoteChar">
    <w:name w:val="Quote Char"/>
    <w:basedOn w:val="DefaultParagraphFont"/>
    <w:link w:val="Quote"/>
    <w:uiPriority w:val="29"/>
    <w:rsid w:val="00B56328"/>
    <w:rPr>
      <w:i/>
      <w:iCs/>
      <w:color w:val="404040" w:themeColor="text1" w:themeTint="BF"/>
    </w:rPr>
  </w:style>
  <w:style w:type="paragraph" w:styleId="ListParagraph">
    <w:name w:val="List Paragraph"/>
    <w:basedOn w:val="Normal"/>
    <w:uiPriority w:val="34"/>
    <w:qFormat/>
    <w:rsid w:val="00B56328"/>
    <w:pPr>
      <w:ind w:left="720"/>
      <w:contextualSpacing/>
    </w:pPr>
  </w:style>
  <w:style w:type="character" w:styleId="IntenseEmphasis">
    <w:name w:val="Intense Emphasis"/>
    <w:basedOn w:val="DefaultParagraphFont"/>
    <w:uiPriority w:val="21"/>
    <w:qFormat/>
    <w:rsid w:val="00B56328"/>
    <w:rPr>
      <w:i/>
      <w:iCs/>
      <w:color w:val="0F4761" w:themeColor="accent1" w:themeShade="BF"/>
    </w:rPr>
  </w:style>
  <w:style w:type="paragraph" w:styleId="IntenseQuote">
    <w:name w:val="Intense Quote"/>
    <w:basedOn w:val="Normal"/>
    <w:next w:val="Normal"/>
    <w:link w:val="IntenseQuoteChar"/>
    <w:uiPriority w:val="30"/>
    <w:qFormat/>
    <w:rsid w:val="00B56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328"/>
    <w:rPr>
      <w:i/>
      <w:iCs/>
      <w:color w:val="0F4761" w:themeColor="accent1" w:themeShade="BF"/>
    </w:rPr>
  </w:style>
  <w:style w:type="character" w:styleId="IntenseReference">
    <w:name w:val="Intense Reference"/>
    <w:basedOn w:val="DefaultParagraphFont"/>
    <w:uiPriority w:val="32"/>
    <w:qFormat/>
    <w:rsid w:val="00B56328"/>
    <w:rPr>
      <w:b/>
      <w:bCs/>
      <w:smallCaps/>
      <w:color w:val="0F4761" w:themeColor="accent1" w:themeShade="BF"/>
      <w:spacing w:val="5"/>
    </w:rPr>
  </w:style>
  <w:style w:type="paragraph" w:styleId="Footer">
    <w:name w:val="footer"/>
    <w:basedOn w:val="Normal"/>
    <w:link w:val="FooterChar"/>
    <w:uiPriority w:val="99"/>
    <w:unhideWhenUsed/>
    <w:rsid w:val="00B56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328"/>
    <w:rPr>
      <w:sz w:val="22"/>
      <w:szCs w:val="22"/>
    </w:rPr>
  </w:style>
  <w:style w:type="paragraph" w:styleId="NormalWeb">
    <w:name w:val="Normal (Web)"/>
    <w:basedOn w:val="Normal"/>
    <w:uiPriority w:val="99"/>
    <w:unhideWhenUsed/>
    <w:rsid w:val="00B563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10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1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2068</Words>
  <Characters>11793</Characters>
  <Application>Microsoft Office Word</Application>
  <DocSecurity>0</DocSecurity>
  <Lines>98</Lines>
  <Paragraphs>27</Paragraphs>
  <ScaleCrop>false</ScaleCrop>
  <Company>Techcombank</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GTS. Ta Hoai (namth5)</dc:creator>
  <cp:keywords/>
  <dc:description/>
  <cp:lastModifiedBy>Huy CIBG. Ha Dang</cp:lastModifiedBy>
  <cp:revision>5</cp:revision>
  <dcterms:created xsi:type="dcterms:W3CDTF">2026-07-07T10:57:00Z</dcterms:created>
  <dcterms:modified xsi:type="dcterms:W3CDTF">2026-07-07T11:08:00Z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6a76fe7,7dd19ade,21373a29,a860bb4</vt:lpwstr>
  </property>
  <property fmtid="{D5CDD505-2E9C-101B-9397-08002B2CF9AE}" pid="3" name="ClassificationContentMarkingFooterFontProps">
    <vt:lpwstr>#ff0000,10,Aptos</vt:lpwstr>
  </property>
  <property fmtid="{D5CDD505-2E9C-101B-9397-08002B2CF9AE}" pid="4" name="ClassificationContentMarkingFooterText">
    <vt:lpwstr>TCB Public Document</vt:lpwstr>
  </property>
  <property fmtid="{D5CDD505-2E9C-101B-9397-08002B2CF9AE}" pid="5" name="MSIP_Label_5f29b3a6-a580-43a3-a3d0-6d3ce90c7f9b_Enabled">
    <vt:lpwstr>true</vt:lpwstr>
  </property>
  <property fmtid="{D5CDD505-2E9C-101B-9397-08002B2CF9AE}" pid="6" name="MSIP_Label_5f29b3a6-a580-43a3-a3d0-6d3ce90c7f9b_SetDate">
    <vt:lpwstr>2026-07-07T11:08:29Z</vt:lpwstr>
  </property>
  <property fmtid="{D5CDD505-2E9C-101B-9397-08002B2CF9AE}" pid="7" name="MSIP_Label_5f29b3a6-a580-43a3-a3d0-6d3ce90c7f9b_Method">
    <vt:lpwstr>Privileged</vt:lpwstr>
  </property>
  <property fmtid="{D5CDD505-2E9C-101B-9397-08002B2CF9AE}" pid="8" name="MSIP_Label_5f29b3a6-a580-43a3-a3d0-6d3ce90c7f9b_Name">
    <vt:lpwstr>Public (Công khai)</vt:lpwstr>
  </property>
  <property fmtid="{D5CDD505-2E9C-101B-9397-08002B2CF9AE}" pid="9" name="MSIP_Label_5f29b3a6-a580-43a3-a3d0-6d3ce90c7f9b_SiteId">
    <vt:lpwstr>2b300ee8-98e6-406b-bff8-d8999885a4c3</vt:lpwstr>
  </property>
  <property fmtid="{D5CDD505-2E9C-101B-9397-08002B2CF9AE}" pid="10" name="MSIP_Label_5f29b3a6-a580-43a3-a3d0-6d3ce90c7f9b_ActionId">
    <vt:lpwstr>02cade02-1c09-4d0b-a5be-d6178d4e26bb</vt:lpwstr>
  </property>
  <property fmtid="{D5CDD505-2E9C-101B-9397-08002B2CF9AE}" pid="11" name="MSIP_Label_5f29b3a6-a580-43a3-a3d0-6d3ce90c7f9b_ContentBits">
    <vt:lpwstr>2</vt:lpwstr>
  </property>
  <property fmtid="{D5CDD505-2E9C-101B-9397-08002B2CF9AE}" pid="12" name="MSIP_Label_5f29b3a6-a580-43a3-a3d0-6d3ce90c7f9b_Tag">
    <vt:lpwstr>10, 0, 1, 1</vt:lpwstr>
  </property>
</Properties>
</file>